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9B" w:rsidRDefault="00744117">
      <w:pPr>
        <w:spacing w:line="480" w:lineRule="exact"/>
        <w:jc w:val="center"/>
        <w:rPr>
          <w:rFonts w:ascii="宋体" w:hAnsi="宋体" w:cs="宋体"/>
          <w:b/>
          <w:bCs/>
          <w:kern w:val="0"/>
          <w:sz w:val="36"/>
          <w:szCs w:val="36"/>
        </w:rPr>
      </w:pPr>
      <w:r>
        <w:rPr>
          <w:rFonts w:ascii="宋体" w:hAnsi="宋体" w:cs="宋体" w:hint="eastAsia"/>
          <w:b/>
          <w:bCs/>
          <w:kern w:val="0"/>
          <w:sz w:val="36"/>
          <w:szCs w:val="36"/>
        </w:rPr>
        <w:t>江苏省中等职业教育护理专业</w:t>
      </w:r>
    </w:p>
    <w:p w:rsidR="00AA609B" w:rsidRDefault="00744117">
      <w:pPr>
        <w:spacing w:line="480" w:lineRule="exact"/>
        <w:jc w:val="center"/>
        <w:rPr>
          <w:rFonts w:ascii="宋体" w:hAnsi="宋体" w:cs="宋体"/>
          <w:b/>
          <w:bCs/>
          <w:color w:val="FF0000"/>
          <w:kern w:val="0"/>
          <w:sz w:val="36"/>
          <w:szCs w:val="36"/>
        </w:rPr>
      </w:pPr>
      <w:r>
        <w:rPr>
          <w:rFonts w:ascii="宋体" w:hAnsi="宋体" w:cs="宋体" w:hint="eastAsia"/>
          <w:b/>
          <w:bCs/>
          <w:kern w:val="0"/>
          <w:sz w:val="36"/>
          <w:szCs w:val="36"/>
        </w:rPr>
        <w:t>技能教学标准</w:t>
      </w:r>
      <w:r>
        <w:rPr>
          <w:rFonts w:ascii="宋体" w:hAnsi="宋体" w:cs="宋体"/>
          <w:b/>
          <w:bCs/>
          <w:kern w:val="0"/>
          <w:sz w:val="36"/>
          <w:szCs w:val="36"/>
        </w:rPr>
        <w:t>(</w:t>
      </w:r>
      <w:r>
        <w:rPr>
          <w:rFonts w:ascii="宋体" w:hAnsi="宋体" w:cs="宋体" w:hint="eastAsia"/>
          <w:b/>
          <w:bCs/>
          <w:kern w:val="0"/>
          <w:sz w:val="36"/>
          <w:szCs w:val="36"/>
        </w:rPr>
        <w:t>试行</w:t>
      </w:r>
      <w:r>
        <w:rPr>
          <w:rFonts w:ascii="宋体" w:hAnsi="宋体" w:cs="宋体"/>
          <w:b/>
          <w:bCs/>
          <w:kern w:val="0"/>
          <w:sz w:val="36"/>
          <w:szCs w:val="36"/>
        </w:rPr>
        <w:t>)</w:t>
      </w:r>
    </w:p>
    <w:p w:rsidR="00AA609B" w:rsidRDefault="00AA609B">
      <w:pPr>
        <w:shd w:val="clear" w:color="auto" w:fill="FFFFFF"/>
        <w:autoSpaceDE w:val="0"/>
        <w:autoSpaceDN w:val="0"/>
        <w:spacing w:line="400" w:lineRule="exact"/>
        <w:ind w:firstLineChars="200" w:firstLine="482"/>
        <w:jc w:val="center"/>
        <w:rPr>
          <w:rFonts w:ascii="宋体"/>
          <w:b/>
          <w:bCs/>
          <w:kern w:val="0"/>
          <w:sz w:val="24"/>
          <w:szCs w:val="36"/>
        </w:rPr>
      </w:pPr>
    </w:p>
    <w:p w:rsidR="00AA609B" w:rsidRDefault="00744117">
      <w:pPr>
        <w:shd w:val="clear" w:color="auto" w:fill="FFFFFF"/>
        <w:autoSpaceDE w:val="0"/>
        <w:autoSpaceDN w:val="0"/>
        <w:spacing w:line="400" w:lineRule="exact"/>
        <w:ind w:firstLineChars="200" w:firstLine="480"/>
        <w:jc w:val="left"/>
        <w:rPr>
          <w:rFonts w:ascii="黑体" w:eastAsia="黑体" w:hAnsi="黑体" w:cs="黑体"/>
          <w:kern w:val="0"/>
          <w:sz w:val="24"/>
          <w:szCs w:val="24"/>
        </w:rPr>
      </w:pPr>
      <w:r>
        <w:rPr>
          <w:rFonts w:ascii="黑体" w:eastAsia="黑体" w:hAnsi="黑体" w:cs="黑体" w:hint="eastAsia"/>
          <w:kern w:val="0"/>
          <w:sz w:val="24"/>
          <w:szCs w:val="24"/>
        </w:rPr>
        <w:t>一、制定依据</w:t>
      </w:r>
    </w:p>
    <w:p w:rsidR="00AA609B" w:rsidRDefault="00744117">
      <w:pPr>
        <w:shd w:val="clear" w:color="auto" w:fill="FFFFFF"/>
        <w:autoSpaceDE w:val="0"/>
        <w:autoSpaceDN w:val="0"/>
        <w:spacing w:line="400" w:lineRule="exact"/>
        <w:ind w:firstLineChars="200" w:firstLine="480"/>
        <w:jc w:val="left"/>
        <w:rPr>
          <w:rFonts w:ascii="宋体"/>
          <w:sz w:val="24"/>
          <w:szCs w:val="24"/>
        </w:rPr>
      </w:pPr>
      <w:r>
        <w:rPr>
          <w:rFonts w:ascii="宋体" w:hAnsi="宋体" w:cs="宋体" w:hint="eastAsia"/>
          <w:sz w:val="24"/>
          <w:szCs w:val="24"/>
        </w:rPr>
        <w:t>本标准依据《中等职业学校专业目录（中华人民共和国教育部编）》、教育部颁布的《中等职业学校护理专业教学标准》《江苏省中等职业教育护理专业指导性人才培养方案》</w:t>
      </w:r>
      <w:r>
        <w:rPr>
          <w:rFonts w:ascii="宋体" w:cs="宋体" w:hint="eastAsia"/>
          <w:kern w:val="0"/>
          <w:sz w:val="24"/>
          <w:szCs w:val="24"/>
        </w:rPr>
        <w:t>，结合江苏省职业学校本专业教学实际情况</w:t>
      </w:r>
      <w:r>
        <w:rPr>
          <w:rFonts w:ascii="宋体" w:hAnsi="宋体" w:cs="宋体" w:hint="eastAsia"/>
          <w:sz w:val="24"/>
          <w:szCs w:val="24"/>
        </w:rPr>
        <w:t>制定，旨在整体规划本专业的技能教学，进一步明确本专业四年学习期间的技能教学目标、内容和要求、教学基本条件，规范教学实施过程，指导技能教学评价，确保技能教学质量。</w:t>
      </w:r>
    </w:p>
    <w:p w:rsidR="00AA609B" w:rsidRDefault="00744117">
      <w:pPr>
        <w:shd w:val="clear" w:color="auto" w:fill="FFFFFF"/>
        <w:autoSpaceDE w:val="0"/>
        <w:autoSpaceDN w:val="0"/>
        <w:spacing w:line="400" w:lineRule="exact"/>
        <w:ind w:firstLineChars="200" w:firstLine="480"/>
        <w:jc w:val="left"/>
        <w:rPr>
          <w:rFonts w:ascii="黑体" w:eastAsia="黑体" w:hAnsi="黑体" w:cs="黑体"/>
          <w:kern w:val="0"/>
          <w:sz w:val="24"/>
          <w:szCs w:val="24"/>
        </w:rPr>
      </w:pPr>
      <w:r>
        <w:rPr>
          <w:rFonts w:ascii="黑体" w:eastAsia="黑体" w:hAnsi="黑体" w:cs="黑体" w:hint="eastAsia"/>
          <w:kern w:val="0"/>
          <w:sz w:val="24"/>
          <w:szCs w:val="24"/>
        </w:rPr>
        <w:t>二、适用专业</w:t>
      </w:r>
    </w:p>
    <w:p w:rsidR="00AA609B" w:rsidRDefault="00744117">
      <w:pPr>
        <w:shd w:val="clear" w:color="auto" w:fill="FFFFFF"/>
        <w:autoSpaceDE w:val="0"/>
        <w:autoSpaceDN w:val="0"/>
        <w:spacing w:line="400" w:lineRule="exact"/>
        <w:ind w:firstLineChars="200" w:firstLine="480"/>
        <w:jc w:val="left"/>
        <w:rPr>
          <w:rFonts w:ascii="宋体" w:hAnsi="宋体" w:cs="宋体"/>
          <w:sz w:val="24"/>
          <w:szCs w:val="24"/>
        </w:rPr>
      </w:pPr>
      <w:r>
        <w:rPr>
          <w:rFonts w:ascii="宋体" w:hAnsi="宋体" w:cs="宋体" w:hint="eastAsia"/>
          <w:sz w:val="24"/>
          <w:szCs w:val="24"/>
        </w:rPr>
        <w:t>本标准适用于中等职业教育护理专业（专业代码：</w:t>
      </w:r>
      <w:r>
        <w:rPr>
          <w:rFonts w:ascii="宋体" w:hAnsi="宋体" w:cs="宋体"/>
          <w:sz w:val="24"/>
          <w:szCs w:val="24"/>
        </w:rPr>
        <w:t>100100</w:t>
      </w:r>
      <w:r>
        <w:rPr>
          <w:rFonts w:ascii="宋体" w:hAnsi="宋体" w:cs="宋体" w:hint="eastAsia"/>
          <w:sz w:val="24"/>
          <w:szCs w:val="24"/>
        </w:rPr>
        <w:t>）。</w:t>
      </w:r>
    </w:p>
    <w:p w:rsidR="00AA609B" w:rsidRDefault="00744117">
      <w:pPr>
        <w:shd w:val="clear" w:color="auto" w:fill="FFFFFF"/>
        <w:autoSpaceDE w:val="0"/>
        <w:autoSpaceDN w:val="0"/>
        <w:spacing w:line="400" w:lineRule="exact"/>
        <w:ind w:firstLineChars="200" w:firstLine="480"/>
        <w:jc w:val="left"/>
        <w:rPr>
          <w:rFonts w:ascii="黑体" w:eastAsia="黑体" w:hAnsi="黑体" w:cs="黑体"/>
          <w:kern w:val="0"/>
          <w:sz w:val="24"/>
          <w:szCs w:val="24"/>
        </w:rPr>
      </w:pPr>
      <w:r>
        <w:rPr>
          <w:rFonts w:ascii="黑体" w:eastAsia="黑体" w:hAnsi="黑体" w:cs="黑体" w:hint="eastAsia"/>
          <w:kern w:val="0"/>
          <w:sz w:val="24"/>
          <w:szCs w:val="24"/>
        </w:rPr>
        <w:t>三、技能教学目标</w:t>
      </w:r>
    </w:p>
    <w:p w:rsidR="00AA609B" w:rsidRDefault="00744117">
      <w:pPr>
        <w:adjustRightInd w:val="0"/>
        <w:snapToGrid w:val="0"/>
        <w:spacing w:line="400" w:lineRule="exact"/>
        <w:ind w:firstLineChars="200" w:firstLine="480"/>
        <w:rPr>
          <w:rFonts w:ascii="宋体"/>
          <w:sz w:val="24"/>
          <w:szCs w:val="24"/>
        </w:rPr>
      </w:pPr>
      <w:r>
        <w:rPr>
          <w:rFonts w:ascii="宋体" w:hAnsi="宋体" w:cs="宋体" w:hint="eastAsia"/>
          <w:sz w:val="24"/>
          <w:szCs w:val="24"/>
        </w:rPr>
        <w:t>中等职业教育专业技能学习是学生形成良好职业素养、一定的技术思维</w:t>
      </w:r>
      <w:r w:rsidR="00062E28">
        <w:rPr>
          <w:rFonts w:ascii="宋体" w:hAnsi="宋体" w:cs="宋体" w:hint="eastAsia"/>
          <w:sz w:val="24"/>
          <w:szCs w:val="24"/>
        </w:rPr>
        <w:t>和</w:t>
      </w:r>
      <w:r>
        <w:rPr>
          <w:rFonts w:ascii="宋体" w:hAnsi="宋体" w:cs="宋体" w:hint="eastAsia"/>
          <w:sz w:val="24"/>
          <w:szCs w:val="24"/>
        </w:rPr>
        <w:t>能具有高超的技术技能和精湛技艺的关键时期，对学生未来职业技能的持续成长起着基础性作用。</w:t>
      </w:r>
    </w:p>
    <w:p w:rsidR="00AA609B" w:rsidRDefault="00744117">
      <w:pPr>
        <w:adjustRightInd w:val="0"/>
        <w:snapToGrid w:val="0"/>
        <w:spacing w:line="400" w:lineRule="exact"/>
        <w:ind w:firstLineChars="200" w:firstLine="480"/>
        <w:rPr>
          <w:rFonts w:ascii="宋体"/>
          <w:sz w:val="24"/>
          <w:szCs w:val="24"/>
        </w:rPr>
      </w:pPr>
      <w:r>
        <w:rPr>
          <w:rFonts w:ascii="宋体" w:hAnsi="宋体" w:cs="宋体" w:hint="eastAsia"/>
          <w:sz w:val="24"/>
          <w:szCs w:val="24"/>
        </w:rPr>
        <w:t>为适应护理行业发展对技能型应用性初级人才的需求，中等职业教育护理专业的技能教学定位于护理一线工作岗位基础技能的培养。通过护理基础技能、护理急救技能、护理评估、临床常见专科护理等技能的训练，学生能够胜任护理基础岗位工作，为跨入行业直接就业或进入高等职业教育相关专业深造学习奠定良好的基础。</w:t>
      </w:r>
    </w:p>
    <w:p w:rsidR="00AA609B" w:rsidRDefault="00744117">
      <w:pPr>
        <w:spacing w:line="400" w:lineRule="exact"/>
        <w:ind w:firstLineChars="200" w:firstLine="480"/>
        <w:rPr>
          <w:rFonts w:ascii="宋体"/>
          <w:kern w:val="0"/>
          <w:sz w:val="24"/>
          <w:szCs w:val="24"/>
        </w:rPr>
      </w:pPr>
      <w:r>
        <w:rPr>
          <w:rFonts w:ascii="宋体" w:hAnsi="宋体" w:cs="宋体" w:hint="eastAsia"/>
          <w:kern w:val="0"/>
          <w:sz w:val="24"/>
          <w:szCs w:val="24"/>
        </w:rPr>
        <w:t>具体教学目标为：</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对护理专业的职业面向和岗位类别有基本的认知，熟悉护理行业规范和职业岗位标准，熟悉护理技能学习领域的技能要求，了解护理技能的新进展。</w:t>
      </w:r>
    </w:p>
    <w:p w:rsidR="00AA609B" w:rsidRDefault="00744117">
      <w:pPr>
        <w:shd w:val="clear" w:color="auto" w:fill="FFFFFF"/>
        <w:autoSpaceDE w:val="0"/>
        <w:autoSpaceDN w:val="0"/>
        <w:spacing w:line="400" w:lineRule="exact"/>
        <w:ind w:firstLineChars="200" w:firstLine="480"/>
        <w:jc w:val="left"/>
        <w:rPr>
          <w:rFonts w:ascii="宋体" w:hAnsi="宋体" w:cs="宋体"/>
          <w:kern w:val="0"/>
          <w:sz w:val="24"/>
          <w:szCs w:val="24"/>
          <w:lang w:val="en-GB"/>
        </w:rPr>
      </w:pPr>
      <w:r>
        <w:rPr>
          <w:rFonts w:ascii="宋体" w:hAnsi="宋体" w:cs="宋体"/>
          <w:kern w:val="0"/>
          <w:sz w:val="24"/>
          <w:szCs w:val="24"/>
        </w:rPr>
        <w:t>2.</w:t>
      </w:r>
      <w:r>
        <w:rPr>
          <w:rFonts w:ascii="宋体" w:hAnsi="宋体" w:cs="宋体" w:hint="eastAsia"/>
          <w:kern w:val="0"/>
          <w:sz w:val="24"/>
          <w:szCs w:val="24"/>
        </w:rPr>
        <w:t>熟练</w:t>
      </w:r>
      <w:r>
        <w:rPr>
          <w:rFonts w:ascii="宋体" w:hAnsi="宋体" w:cs="宋体" w:hint="eastAsia"/>
          <w:kern w:val="0"/>
          <w:sz w:val="24"/>
          <w:szCs w:val="24"/>
          <w:lang w:val="en-GB"/>
        </w:rPr>
        <w:t>掌握一般护理技术、无菌隔离技术、活护理技术、给药护理技术、健康评估技术、急救技术等基本护理技术。</w:t>
      </w:r>
    </w:p>
    <w:p w:rsidR="00AA609B" w:rsidRDefault="00744117">
      <w:pPr>
        <w:shd w:val="clear" w:color="auto" w:fill="FFFFFF"/>
        <w:autoSpaceDE w:val="0"/>
        <w:autoSpaceDN w:val="0"/>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3.能对不同患者进行必要的护理评估，具备一定的职业判断能力，能规范完成成人护理、妇产科护理、儿科护理、康复保健等不同类型的护理操作，并进行有效的护理评价。</w:t>
      </w:r>
    </w:p>
    <w:p w:rsidR="00AA609B" w:rsidRDefault="00744117">
      <w:pPr>
        <w:shd w:val="clear" w:color="auto" w:fill="FFFFFF"/>
        <w:autoSpaceDE w:val="0"/>
        <w:autoSpaceDN w:val="0"/>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4.熟悉职场环境，能运用护理基础技能和临床常见护理技能的操作规范，在医院、社区卫生服务中心（站）等场所从事护理岗位的实习工作，能做好门急诊患者及住院患者的基本护理，掌握临床基本药物的应用，对急危重症患者进行初步应急处理和配合抢救。</w:t>
      </w:r>
      <w:bookmarkStart w:id="0" w:name="_GoBack"/>
      <w:bookmarkEnd w:id="0"/>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具备尊重生命、慎独务实、爱岗敬业的职业道德，养成一丝不苟、精益求</w:t>
      </w:r>
      <w:r>
        <w:rPr>
          <w:rFonts w:ascii="宋体" w:hAnsi="宋体" w:cs="宋体" w:hint="eastAsia"/>
          <w:kern w:val="0"/>
          <w:sz w:val="24"/>
          <w:szCs w:val="24"/>
        </w:rPr>
        <w:lastRenderedPageBreak/>
        <w:t>精、勤于思考的职业习惯，构建职业生涯发展的基础和形成终身学习的能力。</w:t>
      </w:r>
    </w:p>
    <w:p w:rsidR="00AA609B" w:rsidRDefault="00744117">
      <w:pPr>
        <w:shd w:val="clear" w:color="auto" w:fill="FFFFFF"/>
        <w:autoSpaceDE w:val="0"/>
        <w:autoSpaceDN w:val="0"/>
        <w:spacing w:line="400" w:lineRule="exact"/>
        <w:ind w:firstLineChars="200" w:firstLine="480"/>
        <w:jc w:val="left"/>
        <w:rPr>
          <w:rFonts w:ascii="黑体" w:eastAsia="黑体" w:hAnsi="黑体"/>
          <w:kern w:val="0"/>
          <w:sz w:val="24"/>
          <w:szCs w:val="24"/>
        </w:rPr>
      </w:pPr>
      <w:r>
        <w:rPr>
          <w:rFonts w:ascii="黑体" w:eastAsia="黑体" w:hAnsi="黑体" w:cs="黑体" w:hint="eastAsia"/>
          <w:kern w:val="0"/>
          <w:sz w:val="24"/>
          <w:szCs w:val="24"/>
        </w:rPr>
        <w:t>四、教学内容与要求</w:t>
      </w:r>
    </w:p>
    <w:p w:rsidR="00AA609B" w:rsidRDefault="00744117">
      <w:pPr>
        <w:spacing w:line="400" w:lineRule="exact"/>
        <w:ind w:firstLineChars="200" w:firstLine="480"/>
        <w:rPr>
          <w:rFonts w:ascii="黑体" w:eastAsia="黑体" w:hAnsi="黑体"/>
          <w:kern w:val="0"/>
          <w:sz w:val="24"/>
          <w:szCs w:val="24"/>
        </w:rPr>
      </w:pPr>
      <w:r>
        <w:rPr>
          <w:rFonts w:ascii="宋体" w:hAnsi="宋体" w:cs="宋体" w:hint="eastAsia"/>
          <w:sz w:val="24"/>
          <w:szCs w:val="24"/>
        </w:rPr>
        <w:t>以学生综合职业能力发展为主线，遵循技术技能型人才成长规律，注重技能学习的通用性、专业性、发展性，将技能教学内容划分为通用技能、专项技能、岗位实践。</w:t>
      </w:r>
    </w:p>
    <w:p w:rsidR="00AA609B" w:rsidRDefault="00744117">
      <w:pPr>
        <w:shd w:val="clear" w:color="auto" w:fill="FFFFFF"/>
        <w:autoSpaceDE w:val="0"/>
        <w:autoSpaceDN w:val="0"/>
        <w:spacing w:line="400" w:lineRule="exact"/>
        <w:ind w:firstLineChars="200" w:firstLine="480"/>
        <w:jc w:val="left"/>
        <w:rPr>
          <w:rFonts w:ascii="楷体" w:eastAsia="楷体" w:hAnsi="楷体"/>
          <w:bCs/>
          <w:kern w:val="0"/>
          <w:sz w:val="24"/>
          <w:szCs w:val="24"/>
        </w:rPr>
      </w:pPr>
      <w:r>
        <w:rPr>
          <w:rFonts w:ascii="楷体" w:eastAsia="楷体" w:hAnsi="楷体" w:cs="楷体" w:hint="eastAsia"/>
          <w:bCs/>
          <w:kern w:val="0"/>
          <w:sz w:val="24"/>
          <w:szCs w:val="24"/>
        </w:rPr>
        <w:t>（一）技能教学要求</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通用技能</w:t>
      </w:r>
    </w:p>
    <w:tbl>
      <w:tblPr>
        <w:tblW w:w="8191"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1440"/>
        <w:gridCol w:w="5923"/>
      </w:tblGrid>
      <w:tr w:rsidR="00AA609B">
        <w:trPr>
          <w:jc w:val="center"/>
        </w:trPr>
        <w:tc>
          <w:tcPr>
            <w:tcW w:w="828" w:type="dxa"/>
            <w:vAlign w:val="center"/>
          </w:tcPr>
          <w:p w:rsidR="00AA609B" w:rsidRDefault="00744117">
            <w:pPr>
              <w:spacing w:line="240" w:lineRule="atLeast"/>
              <w:jc w:val="center"/>
              <w:rPr>
                <w:rFonts w:ascii="宋体"/>
                <w:b/>
                <w:bCs/>
                <w:sz w:val="20"/>
                <w:szCs w:val="20"/>
              </w:rPr>
            </w:pPr>
            <w:r>
              <w:rPr>
                <w:rFonts w:ascii="宋体" w:hAnsi="宋体" w:cs="宋体" w:hint="eastAsia"/>
                <w:b/>
                <w:bCs/>
                <w:sz w:val="20"/>
                <w:szCs w:val="20"/>
              </w:rPr>
              <w:t>序号</w:t>
            </w:r>
          </w:p>
        </w:tc>
        <w:tc>
          <w:tcPr>
            <w:tcW w:w="1440" w:type="dxa"/>
            <w:vAlign w:val="center"/>
          </w:tcPr>
          <w:p w:rsidR="00AA609B" w:rsidRDefault="00744117">
            <w:pPr>
              <w:spacing w:line="240" w:lineRule="atLeast"/>
              <w:jc w:val="center"/>
              <w:rPr>
                <w:rFonts w:ascii="宋体"/>
                <w:b/>
                <w:bCs/>
                <w:sz w:val="20"/>
                <w:szCs w:val="20"/>
              </w:rPr>
            </w:pPr>
            <w:r>
              <w:rPr>
                <w:rFonts w:ascii="宋体" w:hAnsi="宋体" w:cs="宋体" w:hint="eastAsia"/>
                <w:b/>
                <w:bCs/>
                <w:sz w:val="20"/>
                <w:szCs w:val="20"/>
              </w:rPr>
              <w:t>技能学习领域</w:t>
            </w:r>
          </w:p>
        </w:tc>
        <w:tc>
          <w:tcPr>
            <w:tcW w:w="5923" w:type="dxa"/>
            <w:vAlign w:val="center"/>
          </w:tcPr>
          <w:p w:rsidR="00AA609B" w:rsidRDefault="00744117">
            <w:pPr>
              <w:spacing w:line="240" w:lineRule="atLeast"/>
              <w:jc w:val="center"/>
              <w:rPr>
                <w:rFonts w:ascii="宋体"/>
                <w:b/>
                <w:bCs/>
                <w:sz w:val="20"/>
                <w:szCs w:val="20"/>
              </w:rPr>
            </w:pPr>
            <w:r>
              <w:rPr>
                <w:rFonts w:ascii="宋体" w:hAnsi="宋体" w:cs="宋体" w:hint="eastAsia"/>
                <w:b/>
                <w:bCs/>
                <w:sz w:val="20"/>
                <w:szCs w:val="20"/>
              </w:rPr>
              <w:t>主要教学内容与要求</w:t>
            </w:r>
          </w:p>
        </w:tc>
      </w:tr>
      <w:tr w:rsidR="00AA609B">
        <w:trPr>
          <w:jc w:val="center"/>
        </w:trPr>
        <w:tc>
          <w:tcPr>
            <w:tcW w:w="828" w:type="dxa"/>
            <w:vAlign w:val="center"/>
          </w:tcPr>
          <w:p w:rsidR="00AA609B" w:rsidRDefault="00744117">
            <w:pPr>
              <w:spacing w:line="240" w:lineRule="exact"/>
              <w:jc w:val="center"/>
              <w:rPr>
                <w:rFonts w:ascii="宋体"/>
                <w:sz w:val="20"/>
                <w:szCs w:val="20"/>
              </w:rPr>
            </w:pPr>
            <w:r>
              <w:rPr>
                <w:rFonts w:ascii="宋体" w:hAnsi="宋体" w:cs="宋体"/>
                <w:sz w:val="20"/>
                <w:szCs w:val="20"/>
              </w:rPr>
              <w:t>1</w:t>
            </w:r>
          </w:p>
        </w:tc>
        <w:tc>
          <w:tcPr>
            <w:tcW w:w="1440" w:type="dxa"/>
            <w:vAlign w:val="center"/>
          </w:tcPr>
          <w:p w:rsidR="00AA609B" w:rsidRDefault="00744117">
            <w:pPr>
              <w:spacing w:line="240" w:lineRule="atLeast"/>
              <w:jc w:val="center"/>
              <w:rPr>
                <w:rFonts w:ascii="宋体"/>
                <w:sz w:val="20"/>
                <w:szCs w:val="20"/>
                <w:lang w:val="en-GB"/>
              </w:rPr>
            </w:pPr>
            <w:r>
              <w:rPr>
                <w:rFonts w:ascii="宋体" w:hAnsi="宋体" w:cs="宋体" w:hint="eastAsia"/>
                <w:kern w:val="0"/>
                <w:sz w:val="20"/>
                <w:szCs w:val="20"/>
                <w:lang w:val="en-GB"/>
              </w:rPr>
              <w:t>一般护理技术</w:t>
            </w:r>
          </w:p>
        </w:tc>
        <w:tc>
          <w:tcPr>
            <w:tcW w:w="5923" w:type="dxa"/>
          </w:tcPr>
          <w:p w:rsidR="00AA609B" w:rsidRDefault="00744117">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）铺床</w:t>
            </w:r>
          </w:p>
          <w:p w:rsidR="00AA609B" w:rsidRDefault="00744117">
            <w:pPr>
              <w:spacing w:line="240" w:lineRule="atLeast"/>
              <w:jc w:val="left"/>
              <w:rPr>
                <w:rFonts w:ascii="宋体"/>
                <w:sz w:val="20"/>
                <w:szCs w:val="20"/>
              </w:rPr>
            </w:pPr>
            <w:r>
              <w:rPr>
                <w:rFonts w:ascii="宋体" w:hAnsi="宋体" w:cs="宋体" w:hint="eastAsia"/>
                <w:kern w:val="0"/>
                <w:sz w:val="20"/>
                <w:szCs w:val="20"/>
              </w:rPr>
              <w:t>能根据患者需要，独立完成铺备用床、暂空床和麻醉床，使床单平整、棉胎与被套吻合、盖被平整、两边内折对称、枕头平整充实。操作中做到省时、节力。</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）搬运患者</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能独立完成用轮椅运送患者、合作完成平车运送患者，搬运时轻、稳、准，确保患者安全、舒适、无损伤。</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）卧有患者床单更换法</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能为患者清扫床褥、更换大单、中单、被套，使床单平、紧，棉胎和被套吻合好，被头充实平整，中单完全遮住橡胶单。操作中动作熟练、省时节力，翻身时无拖、拉、推等动作，注意患者保暖及保护隐私。</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）保护带应用</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根据病情选择保护带，能进行肢体和肩部的约束，使患者安全、无损伤。</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）护理文件处理</w:t>
            </w:r>
          </w:p>
          <w:p w:rsidR="00AA609B" w:rsidRDefault="00744117">
            <w:pPr>
              <w:spacing w:line="240" w:lineRule="atLeast"/>
              <w:rPr>
                <w:rFonts w:ascii="宋体"/>
                <w:sz w:val="20"/>
                <w:szCs w:val="20"/>
              </w:rPr>
            </w:pPr>
            <w:r>
              <w:rPr>
                <w:rFonts w:ascii="宋体" w:hAnsi="宋体" w:cs="宋体" w:hint="eastAsia"/>
                <w:kern w:val="0"/>
                <w:sz w:val="20"/>
                <w:szCs w:val="20"/>
              </w:rPr>
              <w:t>能处理临时医嘱、长期医嘱及绘制体温单，能书写并保管常用护理文件。</w:t>
            </w:r>
          </w:p>
        </w:tc>
      </w:tr>
      <w:tr w:rsidR="00AA609B">
        <w:trPr>
          <w:jc w:val="center"/>
        </w:trPr>
        <w:tc>
          <w:tcPr>
            <w:tcW w:w="828" w:type="dxa"/>
            <w:vAlign w:val="center"/>
          </w:tcPr>
          <w:p w:rsidR="00AA609B" w:rsidRDefault="00744117">
            <w:pPr>
              <w:spacing w:line="240" w:lineRule="exact"/>
              <w:jc w:val="center"/>
              <w:rPr>
                <w:rFonts w:ascii="宋体"/>
                <w:sz w:val="20"/>
                <w:szCs w:val="20"/>
              </w:rPr>
            </w:pPr>
            <w:r>
              <w:rPr>
                <w:rFonts w:ascii="宋体" w:hAnsi="宋体" w:cs="宋体"/>
                <w:sz w:val="20"/>
                <w:szCs w:val="20"/>
              </w:rPr>
              <w:t>2</w:t>
            </w:r>
          </w:p>
        </w:tc>
        <w:tc>
          <w:tcPr>
            <w:tcW w:w="1440" w:type="dxa"/>
            <w:vAlign w:val="center"/>
          </w:tcPr>
          <w:p w:rsidR="00AA609B" w:rsidRDefault="00744117">
            <w:pPr>
              <w:spacing w:line="240" w:lineRule="atLeast"/>
              <w:jc w:val="center"/>
              <w:rPr>
                <w:rFonts w:ascii="宋体"/>
                <w:sz w:val="20"/>
                <w:szCs w:val="20"/>
                <w:lang w:val="en-GB"/>
              </w:rPr>
            </w:pPr>
            <w:r>
              <w:rPr>
                <w:rFonts w:ascii="宋体" w:hAnsi="宋体" w:cs="宋体" w:hint="eastAsia"/>
                <w:kern w:val="0"/>
                <w:sz w:val="20"/>
                <w:szCs w:val="20"/>
              </w:rPr>
              <w:t>无菌隔离技术</w:t>
            </w:r>
          </w:p>
        </w:tc>
        <w:tc>
          <w:tcPr>
            <w:tcW w:w="5923" w:type="dxa"/>
            <w:vAlign w:val="center"/>
          </w:tcPr>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）无菌技术</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能按照卫健委《临床护理实践指南》使用无菌持物钳和无菌容器、取无菌溶液、打开无菌包、铺无菌盘、戴脱无菌手套、穿脱无菌手术衣等操作。操作中严格遵守无菌原则，确保所有无菌物品不被污染。</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）隔离技术</w:t>
            </w:r>
          </w:p>
          <w:p w:rsidR="00AA609B" w:rsidRDefault="00744117">
            <w:pPr>
              <w:spacing w:line="240" w:lineRule="atLeast"/>
              <w:jc w:val="left"/>
              <w:rPr>
                <w:rFonts w:ascii="宋体"/>
                <w:sz w:val="20"/>
                <w:szCs w:val="20"/>
              </w:rPr>
            </w:pPr>
            <w:r>
              <w:rPr>
                <w:rFonts w:ascii="宋体" w:hAnsi="宋体" w:cs="宋体" w:hint="eastAsia"/>
                <w:kern w:val="0"/>
                <w:sz w:val="20"/>
                <w:szCs w:val="20"/>
              </w:rPr>
              <w:t>能独立完成穿戴口罩、帽子、穿脱隔离衣（传染病隔离），使口罩帽子的内面保持清洁、隔离衣不能污染环境和清洁物品，衣领和清洁面不受污染，挂隔离衣备用时衣边对齐，内面朝外时衣袖不能露出。</w:t>
            </w:r>
          </w:p>
        </w:tc>
      </w:tr>
      <w:tr w:rsidR="00AA609B">
        <w:trPr>
          <w:jc w:val="center"/>
        </w:trPr>
        <w:tc>
          <w:tcPr>
            <w:tcW w:w="828" w:type="dxa"/>
            <w:vAlign w:val="center"/>
          </w:tcPr>
          <w:p w:rsidR="00AA609B" w:rsidRDefault="00744117">
            <w:pPr>
              <w:spacing w:line="240" w:lineRule="exact"/>
              <w:jc w:val="center"/>
              <w:rPr>
                <w:rFonts w:ascii="宋体"/>
                <w:sz w:val="20"/>
                <w:szCs w:val="20"/>
              </w:rPr>
            </w:pPr>
            <w:r>
              <w:rPr>
                <w:rFonts w:ascii="宋体" w:hAnsi="宋体" w:cs="宋体"/>
                <w:sz w:val="20"/>
                <w:szCs w:val="20"/>
              </w:rPr>
              <w:t>3</w:t>
            </w:r>
          </w:p>
        </w:tc>
        <w:tc>
          <w:tcPr>
            <w:tcW w:w="1440" w:type="dxa"/>
            <w:vAlign w:val="center"/>
          </w:tcPr>
          <w:p w:rsidR="00AA609B" w:rsidRDefault="00744117">
            <w:pPr>
              <w:spacing w:line="240" w:lineRule="atLeast"/>
              <w:jc w:val="center"/>
              <w:rPr>
                <w:rFonts w:ascii="宋体"/>
                <w:kern w:val="0"/>
                <w:sz w:val="20"/>
                <w:szCs w:val="20"/>
              </w:rPr>
            </w:pPr>
            <w:r>
              <w:rPr>
                <w:rFonts w:ascii="宋体" w:hAnsi="宋体" w:cs="宋体" w:hint="eastAsia"/>
                <w:kern w:val="0"/>
                <w:sz w:val="20"/>
                <w:szCs w:val="20"/>
              </w:rPr>
              <w:t>生活护理技术</w:t>
            </w:r>
          </w:p>
        </w:tc>
        <w:tc>
          <w:tcPr>
            <w:tcW w:w="5923" w:type="dxa"/>
            <w:vAlign w:val="center"/>
          </w:tcPr>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）口腔护理</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能根据病情选择漱口溶液，按照操作规程，独立实施口腔护理，使患者口腔清洁、湿润、无异味，感觉舒适。操作中棉球湿度适宜，注意不能伤及牙龈、粘膜。</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）皮肤护理</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能对患者进行床上擦浴和背部按摩，使皮肤清洁，患者舒适，达到</w:t>
            </w:r>
            <w:r>
              <w:rPr>
                <w:rFonts w:ascii="宋体" w:hAnsi="宋体" w:cs="宋体" w:hint="eastAsia"/>
                <w:kern w:val="0"/>
                <w:sz w:val="20"/>
                <w:szCs w:val="20"/>
              </w:rPr>
              <w:lastRenderedPageBreak/>
              <w:t>治疗效果。操作中注意保暖和保护隐私。</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）鼻饲法</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能根据患者病情摆放体位、确定插管长度、正确插管、验证胃管在胃内、固定胃管、注入鼻饲溶液、拔管等，使操作达到预期的治疗目的，患者安全。</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）导尿术</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根据病情选择一次性导尿管和留置导尿管，独立完成导尿术，正确实施外阴消毒、插导尿管、观察尿液、更换集尿袋，使操作达到预期的诊疗目的。操作中严格执行无菌原则，确保患者安全舒适，保护患者隐私。</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）灌肠术</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能根据患者病情选择灌肠液种类、剂量和温度独立完成保留灌肠、不保留灌肠和肛管排气，操作中能尊重患者并保护患者隐私，能达到治疗效果。</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）尸体料理</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能完成尸体的清洁和体位摆放，正确包裹尸体，填写尸体识别卡，使尸体整洁、姿势良好、易于辨认，注意尊重死者，安慰家属，安置好同病室患者。</w:t>
            </w:r>
          </w:p>
        </w:tc>
      </w:tr>
      <w:tr w:rsidR="00AA609B">
        <w:trPr>
          <w:jc w:val="center"/>
        </w:trPr>
        <w:tc>
          <w:tcPr>
            <w:tcW w:w="828" w:type="dxa"/>
            <w:vAlign w:val="center"/>
          </w:tcPr>
          <w:p w:rsidR="00AA609B" w:rsidRDefault="00744117">
            <w:pPr>
              <w:spacing w:line="240" w:lineRule="exact"/>
              <w:jc w:val="center"/>
              <w:rPr>
                <w:rFonts w:ascii="宋体"/>
                <w:sz w:val="20"/>
                <w:szCs w:val="20"/>
              </w:rPr>
            </w:pPr>
            <w:r>
              <w:rPr>
                <w:rFonts w:ascii="宋体" w:hAnsi="宋体" w:cs="宋体"/>
                <w:sz w:val="20"/>
                <w:szCs w:val="20"/>
              </w:rPr>
              <w:lastRenderedPageBreak/>
              <w:t>4</w:t>
            </w:r>
          </w:p>
        </w:tc>
        <w:tc>
          <w:tcPr>
            <w:tcW w:w="1440" w:type="dxa"/>
            <w:vAlign w:val="center"/>
          </w:tcPr>
          <w:p w:rsidR="00AA609B" w:rsidRDefault="00744117">
            <w:pPr>
              <w:spacing w:line="240" w:lineRule="atLeast"/>
              <w:jc w:val="center"/>
              <w:rPr>
                <w:rFonts w:ascii="宋体"/>
                <w:kern w:val="0"/>
                <w:sz w:val="20"/>
                <w:szCs w:val="20"/>
              </w:rPr>
            </w:pPr>
            <w:r>
              <w:rPr>
                <w:rFonts w:ascii="宋体" w:hAnsi="宋体" w:cs="宋体" w:hint="eastAsia"/>
                <w:kern w:val="0"/>
                <w:sz w:val="20"/>
                <w:szCs w:val="20"/>
              </w:rPr>
              <w:t>给药护理技术</w:t>
            </w:r>
          </w:p>
        </w:tc>
        <w:tc>
          <w:tcPr>
            <w:tcW w:w="5923" w:type="dxa"/>
            <w:vAlign w:val="center"/>
          </w:tcPr>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）口服给药法</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能独立完成备药、发药，取药、剂量准确。能严格执行查对制度，观察药物疗效和不良反应，进行口服用药指导。</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）雾化吸入法</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能独立完成超声波雾化吸入、氧气雾化吸入、手压式雾化吸入，剂量准确，达到治疗效果。</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）注射技术</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按照卫健委《临床护理实践指南》独立完成皮内注射、皮下注射、肌内注射和静脉注射。严格遵守注射原则，正确执行医嘱、评估注射的部位、准确抽吸药液、规范进行注射。操作中确保注射器型号选择合适，注射部位定位正确，注射剂量准确，做到“两快一慢”，减轻患者疼痛。</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）静脉输液技术</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根据卫健委《静脉治疗护理技术操作规范》选择普通输液针和静脉留置针，独立完成加药、排气、穿刺、固定、调节滴速、管道维护、拔针等操作步骤。遵循无菌原则和查对制度，确保药液准确，安全给药，减轻疼痛。</w:t>
            </w:r>
          </w:p>
          <w:p w:rsidR="00AA609B" w:rsidRDefault="00744117">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）药物过敏试验</w:t>
            </w:r>
          </w:p>
          <w:p w:rsidR="00AA609B" w:rsidRDefault="00744117">
            <w:pPr>
              <w:spacing w:line="240" w:lineRule="atLeast"/>
              <w:rPr>
                <w:rFonts w:ascii="宋体"/>
                <w:kern w:val="0"/>
                <w:sz w:val="20"/>
                <w:szCs w:val="20"/>
              </w:rPr>
            </w:pPr>
            <w:r>
              <w:rPr>
                <w:rFonts w:ascii="宋体" w:hAnsi="宋体" w:cs="宋体" w:hint="eastAsia"/>
                <w:kern w:val="0"/>
                <w:sz w:val="20"/>
                <w:szCs w:val="20"/>
              </w:rPr>
              <w:t>能按照卫健委《临床护理实践指南》准确配制青霉素药物过敏试液、头孢菌素过敏试验液，能进行过敏试验，判断结果。</w:t>
            </w:r>
          </w:p>
          <w:p w:rsidR="00AA609B" w:rsidRDefault="00744117">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）输血技术</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能遵医嘱正确实施全血或成分血输血法，能独立完成备血、取血、建立静脉通路、输入血液、调节滴速、及时观察输血反应。操作中严格遵循无菌原则和查对制度，确保安全输血。</w:t>
            </w:r>
          </w:p>
        </w:tc>
      </w:tr>
      <w:tr w:rsidR="00AA609B">
        <w:trPr>
          <w:jc w:val="center"/>
        </w:trPr>
        <w:tc>
          <w:tcPr>
            <w:tcW w:w="828" w:type="dxa"/>
            <w:vAlign w:val="center"/>
          </w:tcPr>
          <w:p w:rsidR="00AA609B" w:rsidRDefault="00744117">
            <w:pPr>
              <w:spacing w:line="240" w:lineRule="exact"/>
              <w:jc w:val="center"/>
              <w:rPr>
                <w:rFonts w:ascii="宋体"/>
                <w:sz w:val="20"/>
                <w:szCs w:val="20"/>
              </w:rPr>
            </w:pPr>
            <w:r>
              <w:rPr>
                <w:rFonts w:ascii="宋体" w:hAnsi="宋体" w:cs="宋体"/>
                <w:sz w:val="20"/>
                <w:szCs w:val="20"/>
              </w:rPr>
              <w:t>5</w:t>
            </w:r>
          </w:p>
        </w:tc>
        <w:tc>
          <w:tcPr>
            <w:tcW w:w="1440" w:type="dxa"/>
            <w:vAlign w:val="center"/>
          </w:tcPr>
          <w:p w:rsidR="00AA609B" w:rsidRDefault="00744117">
            <w:pPr>
              <w:snapToGrid w:val="0"/>
              <w:spacing w:line="240" w:lineRule="atLeast"/>
              <w:jc w:val="center"/>
              <w:rPr>
                <w:rFonts w:ascii="宋体"/>
                <w:kern w:val="0"/>
                <w:sz w:val="20"/>
                <w:szCs w:val="20"/>
              </w:rPr>
            </w:pPr>
            <w:r>
              <w:rPr>
                <w:rFonts w:ascii="宋体" w:hAnsi="宋体" w:cs="宋体" w:hint="eastAsia"/>
                <w:kern w:val="0"/>
                <w:sz w:val="20"/>
                <w:szCs w:val="20"/>
              </w:rPr>
              <w:t>健康评估技术</w:t>
            </w:r>
          </w:p>
        </w:tc>
        <w:tc>
          <w:tcPr>
            <w:tcW w:w="5923" w:type="dxa"/>
          </w:tcPr>
          <w:p w:rsidR="00AA609B" w:rsidRDefault="00744117">
            <w:pPr>
              <w:spacing w:line="240" w:lineRule="atLeast"/>
              <w:rPr>
                <w:rFonts w:ascii="宋体"/>
                <w:sz w:val="20"/>
                <w:szCs w:val="20"/>
              </w:rPr>
            </w:pP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）体格检查</w:t>
            </w:r>
          </w:p>
          <w:p w:rsidR="00AA609B" w:rsidRDefault="00744117">
            <w:pPr>
              <w:autoSpaceDE w:val="0"/>
              <w:autoSpaceDN w:val="0"/>
              <w:adjustRightInd w:val="0"/>
              <w:spacing w:line="240" w:lineRule="atLeast"/>
              <w:jc w:val="left"/>
              <w:rPr>
                <w:rFonts w:ascii="宋体"/>
                <w:sz w:val="20"/>
                <w:szCs w:val="20"/>
              </w:rPr>
            </w:pPr>
            <w:r>
              <w:rPr>
                <w:rFonts w:ascii="宋体" w:hAnsi="宋体" w:cs="宋体" w:hint="eastAsia"/>
                <w:kern w:val="0"/>
                <w:sz w:val="20"/>
                <w:szCs w:val="20"/>
              </w:rPr>
              <w:t>能采集患者的健康史、评估患者的意识、体态和营养状况，实施基</w:t>
            </w:r>
            <w:r>
              <w:rPr>
                <w:rFonts w:ascii="宋体" w:hAnsi="宋体" w:cs="宋体" w:hint="eastAsia"/>
                <w:kern w:val="0"/>
                <w:sz w:val="20"/>
                <w:szCs w:val="20"/>
              </w:rPr>
              <w:lastRenderedPageBreak/>
              <w:t>本的视诊、触诊、叩诊与听诊，能按照卫健委《临床护理实践指南》测量患者的生命体征（体温、脉搏、呼吸和血压）。操作中应正确选择合适的评估工具和测量部位，避免影响因素，确保检查结果正确。</w:t>
            </w:r>
          </w:p>
          <w:p w:rsidR="00AA609B" w:rsidRDefault="00744117">
            <w:pPr>
              <w:spacing w:line="240" w:lineRule="atLeast"/>
              <w:rPr>
                <w:rFonts w:asci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）标本采集</w:t>
            </w:r>
          </w:p>
          <w:p w:rsidR="00AA609B" w:rsidRDefault="00744117">
            <w:pPr>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能根据不同检查项目的要求实施血标本、痰标本、咽拭子、尿标本和粪标本的采集，保存和送检标本妥当。</w:t>
            </w:r>
          </w:p>
          <w:p w:rsidR="00AA609B" w:rsidRDefault="00744117">
            <w:pPr>
              <w:spacing w:line="240" w:lineRule="atLeast"/>
              <w:rPr>
                <w:rFonts w:ascii="宋体"/>
                <w:sz w:val="20"/>
                <w:szCs w:val="20"/>
              </w:rPr>
            </w:pPr>
            <w:r>
              <w:rPr>
                <w:rFonts w:ascii="宋体" w:hAnsi="宋体" w:cs="宋体" w:hint="eastAsia"/>
                <w:sz w:val="20"/>
                <w:szCs w:val="20"/>
              </w:rPr>
              <w:t>（</w:t>
            </w:r>
            <w:r>
              <w:rPr>
                <w:rFonts w:ascii="宋体" w:hAnsi="宋体" w:cs="宋体"/>
                <w:sz w:val="20"/>
                <w:szCs w:val="20"/>
              </w:rPr>
              <w:t>3</w:t>
            </w:r>
            <w:r>
              <w:rPr>
                <w:rFonts w:ascii="宋体" w:hAnsi="宋体" w:cs="宋体" w:hint="eastAsia"/>
                <w:sz w:val="20"/>
                <w:szCs w:val="20"/>
              </w:rPr>
              <w:t>）辅助检查</w:t>
            </w:r>
          </w:p>
          <w:p w:rsidR="00AA609B" w:rsidRDefault="00744117">
            <w:pPr>
              <w:spacing w:line="240" w:lineRule="atLeast"/>
              <w:rPr>
                <w:rFonts w:ascii="宋体"/>
                <w:kern w:val="0"/>
                <w:sz w:val="20"/>
                <w:szCs w:val="20"/>
              </w:rPr>
            </w:pPr>
            <w:r>
              <w:rPr>
                <w:rFonts w:ascii="宋体" w:hAnsi="宋体" w:cs="宋体" w:hint="eastAsia"/>
                <w:sz w:val="20"/>
                <w:szCs w:val="20"/>
              </w:rPr>
              <w:t>能指导和协助患者做好常见辅助检查前、后的准备；</w:t>
            </w:r>
            <w:r>
              <w:rPr>
                <w:rFonts w:ascii="宋体" w:hAnsi="宋体" w:cs="宋体" w:hint="eastAsia"/>
                <w:kern w:val="0"/>
                <w:sz w:val="20"/>
                <w:szCs w:val="20"/>
              </w:rPr>
              <w:t>能进行心电图描记。</w:t>
            </w:r>
          </w:p>
        </w:tc>
      </w:tr>
      <w:tr w:rsidR="00AA609B">
        <w:trPr>
          <w:jc w:val="center"/>
        </w:trPr>
        <w:tc>
          <w:tcPr>
            <w:tcW w:w="828" w:type="dxa"/>
            <w:vAlign w:val="center"/>
          </w:tcPr>
          <w:p w:rsidR="00AA609B" w:rsidRDefault="00744117">
            <w:pPr>
              <w:spacing w:line="240" w:lineRule="exact"/>
              <w:jc w:val="center"/>
              <w:rPr>
                <w:rFonts w:ascii="宋体"/>
                <w:sz w:val="20"/>
                <w:szCs w:val="20"/>
              </w:rPr>
            </w:pPr>
            <w:r>
              <w:rPr>
                <w:rFonts w:ascii="宋体" w:hAnsi="宋体" w:cs="宋体"/>
                <w:sz w:val="20"/>
                <w:szCs w:val="20"/>
              </w:rPr>
              <w:lastRenderedPageBreak/>
              <w:t>6</w:t>
            </w:r>
          </w:p>
        </w:tc>
        <w:tc>
          <w:tcPr>
            <w:tcW w:w="1440" w:type="dxa"/>
            <w:vAlign w:val="center"/>
          </w:tcPr>
          <w:p w:rsidR="00AA609B" w:rsidRDefault="00744117">
            <w:pPr>
              <w:spacing w:line="240" w:lineRule="atLeast"/>
              <w:jc w:val="center"/>
              <w:rPr>
                <w:rFonts w:ascii="宋体"/>
                <w:kern w:val="0"/>
                <w:sz w:val="20"/>
                <w:szCs w:val="20"/>
              </w:rPr>
            </w:pPr>
            <w:r>
              <w:rPr>
                <w:rFonts w:ascii="宋体" w:hAnsi="宋体" w:cs="宋体" w:hint="eastAsia"/>
                <w:kern w:val="0"/>
                <w:sz w:val="20"/>
                <w:szCs w:val="20"/>
              </w:rPr>
              <w:t>急救技术</w:t>
            </w:r>
          </w:p>
        </w:tc>
        <w:tc>
          <w:tcPr>
            <w:tcW w:w="5923" w:type="dxa"/>
            <w:vAlign w:val="center"/>
          </w:tcPr>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）心肺复苏</w:t>
            </w:r>
          </w:p>
          <w:p w:rsidR="00AA609B" w:rsidRDefault="00744117">
            <w:pPr>
              <w:spacing w:line="240" w:lineRule="atLeast"/>
              <w:rPr>
                <w:rFonts w:ascii="宋体"/>
                <w:kern w:val="0"/>
                <w:sz w:val="20"/>
                <w:szCs w:val="20"/>
              </w:rPr>
            </w:pPr>
            <w:r>
              <w:rPr>
                <w:rFonts w:ascii="宋体" w:hAnsi="宋体" w:cs="宋体" w:hint="eastAsia"/>
                <w:kern w:val="0"/>
                <w:sz w:val="20"/>
                <w:szCs w:val="20"/>
              </w:rPr>
              <w:t>能按</w:t>
            </w:r>
            <w:r>
              <w:rPr>
                <w:rFonts w:ascii="宋体" w:hAnsi="宋体" w:cs="宋体"/>
                <w:kern w:val="0"/>
                <w:sz w:val="20"/>
                <w:szCs w:val="20"/>
              </w:rPr>
              <w:t>AHA</w:t>
            </w:r>
            <w:r>
              <w:rPr>
                <w:rFonts w:ascii="宋体" w:hAnsi="宋体" w:cs="宋体" w:hint="eastAsia"/>
                <w:kern w:val="0"/>
                <w:sz w:val="20"/>
                <w:szCs w:val="20"/>
              </w:rPr>
              <w:t>心肺复苏指南正确识别心脏骤停、及时呼救、迅速实施胸外心脏按压、开放气道、进行人工呼吸等成人徒手心肺复苏步骤。操作中做到动作迅速，抢救及时，减少并发症。</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）吸痰法</w:t>
            </w:r>
          </w:p>
          <w:p w:rsidR="00AA609B" w:rsidRDefault="00744117">
            <w:pPr>
              <w:spacing w:line="240" w:lineRule="atLeast"/>
              <w:rPr>
                <w:rFonts w:ascii="宋体"/>
                <w:kern w:val="0"/>
                <w:sz w:val="20"/>
                <w:szCs w:val="20"/>
              </w:rPr>
            </w:pPr>
            <w:r>
              <w:rPr>
                <w:rFonts w:ascii="宋体" w:hAnsi="宋体" w:cs="宋体" w:hint="eastAsia"/>
                <w:kern w:val="0"/>
                <w:sz w:val="20"/>
                <w:szCs w:val="20"/>
              </w:rPr>
              <w:t>能独立完成经口腔、鼻腔吸痰，正确评估痰鸣音、调节吸引器负压、有效吸痰、观察吸痰效果，使患者的气道分泌物被及时吸净，气道通畅，改善缺氧。</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）吸氧法</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根据病情选择鼻塞、鼻导管、面罩等，能按照卫健委《临床护理实践指南》评估缺氧程度、装氧气表、连接氧气管、调节氧流量、观察效果、记录等吸氧操作步骤，做到装表熟练、流量调节正确、鼻导管固定良好、用氧效果好、无吸氧不良反应，达到治疗目的。</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）包扎技术（卷轴带）</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能根据患者受伤情况和部位，选择绷带，进行环形、回返、</w:t>
            </w:r>
            <w:r>
              <w:rPr>
                <w:rFonts w:asci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”字形、螺旋反折等包扎法，操作熟练规范，每层间距适当，内层敷料无外露，松紧合适，包扎平整、美观、均匀，达到止血、固定的目的。</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）简易呼吸气囊使用</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能正确使用“</w:t>
            </w:r>
            <w:r>
              <w:rPr>
                <w:rFonts w:ascii="宋体" w:hAnsi="宋体" w:cs="宋体"/>
                <w:kern w:val="0"/>
                <w:sz w:val="20"/>
                <w:szCs w:val="20"/>
              </w:rPr>
              <w:t>CE</w:t>
            </w:r>
            <w:r>
              <w:rPr>
                <w:rFonts w:ascii="宋体" w:hAnsi="宋体" w:cs="宋体" w:hint="eastAsia"/>
                <w:kern w:val="0"/>
                <w:sz w:val="20"/>
                <w:szCs w:val="20"/>
              </w:rPr>
              <w:t>”手法保持患者呼吸道通畅和放置面罩，确保不出现漏气，达到保持患者通气、增加通气量的目的。</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）自动体外除颤仪的使用</w:t>
            </w:r>
          </w:p>
          <w:p w:rsidR="00AA609B" w:rsidRDefault="00744117">
            <w:pPr>
              <w:shd w:val="clear" w:color="auto" w:fill="FFFFFF"/>
              <w:autoSpaceDE w:val="0"/>
              <w:autoSpaceDN w:val="0"/>
              <w:adjustRightInd w:val="0"/>
              <w:spacing w:line="240" w:lineRule="atLeast"/>
              <w:jc w:val="left"/>
              <w:rPr>
                <w:rFonts w:ascii="宋体"/>
                <w:sz w:val="20"/>
                <w:szCs w:val="20"/>
              </w:rPr>
            </w:pPr>
            <w:r>
              <w:rPr>
                <w:rFonts w:ascii="宋体" w:hAnsi="宋体" w:cs="宋体" w:hint="eastAsia"/>
                <w:sz w:val="20"/>
                <w:szCs w:val="20"/>
              </w:rPr>
              <w:t>熟悉</w:t>
            </w:r>
            <w:r>
              <w:rPr>
                <w:rFonts w:ascii="宋体" w:hAnsi="宋体" w:cs="宋体"/>
                <w:sz w:val="20"/>
                <w:szCs w:val="20"/>
              </w:rPr>
              <w:t>AED</w:t>
            </w:r>
            <w:r>
              <w:rPr>
                <w:rFonts w:ascii="宋体" w:hAnsi="宋体" w:cs="宋体" w:hint="eastAsia"/>
                <w:sz w:val="20"/>
                <w:szCs w:val="20"/>
              </w:rPr>
              <w:t>的结构，能正确放置电极，根据</w:t>
            </w:r>
            <w:r>
              <w:rPr>
                <w:rFonts w:ascii="宋体" w:hAnsi="宋体" w:cs="宋体"/>
                <w:sz w:val="20"/>
                <w:szCs w:val="20"/>
              </w:rPr>
              <w:t>AED</w:t>
            </w:r>
            <w:r>
              <w:rPr>
                <w:rFonts w:ascii="宋体" w:hAnsi="宋体" w:cs="宋体" w:hint="eastAsia"/>
                <w:sz w:val="20"/>
                <w:szCs w:val="20"/>
              </w:rPr>
              <w:t>的提示进行电极除颤，操作中能确保放电时安全，除颤有效。</w:t>
            </w:r>
          </w:p>
        </w:tc>
      </w:tr>
    </w:tbl>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专项技能</w:t>
      </w:r>
    </w:p>
    <w:tbl>
      <w:tblPr>
        <w:tblW w:w="8239"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1620"/>
        <w:gridCol w:w="5791"/>
      </w:tblGrid>
      <w:tr w:rsidR="00AA609B">
        <w:trPr>
          <w:jc w:val="center"/>
        </w:trPr>
        <w:tc>
          <w:tcPr>
            <w:tcW w:w="828" w:type="dxa"/>
            <w:vAlign w:val="center"/>
          </w:tcPr>
          <w:p w:rsidR="00AA609B" w:rsidRDefault="00744117">
            <w:pPr>
              <w:spacing w:line="240" w:lineRule="atLeast"/>
              <w:jc w:val="center"/>
              <w:rPr>
                <w:rFonts w:ascii="宋体"/>
                <w:b/>
                <w:sz w:val="20"/>
                <w:szCs w:val="20"/>
              </w:rPr>
            </w:pPr>
            <w:r>
              <w:rPr>
                <w:rFonts w:ascii="宋体" w:hAnsi="宋体" w:cs="宋体" w:hint="eastAsia"/>
                <w:b/>
                <w:sz w:val="20"/>
                <w:szCs w:val="20"/>
              </w:rPr>
              <w:t>序号</w:t>
            </w:r>
          </w:p>
        </w:tc>
        <w:tc>
          <w:tcPr>
            <w:tcW w:w="1620" w:type="dxa"/>
            <w:vAlign w:val="center"/>
          </w:tcPr>
          <w:p w:rsidR="00AA609B" w:rsidRDefault="00744117">
            <w:pPr>
              <w:spacing w:line="240" w:lineRule="atLeast"/>
              <w:jc w:val="center"/>
              <w:rPr>
                <w:rFonts w:ascii="宋体"/>
                <w:b/>
                <w:sz w:val="20"/>
                <w:szCs w:val="20"/>
              </w:rPr>
            </w:pPr>
            <w:r>
              <w:rPr>
                <w:rFonts w:ascii="宋体" w:hAnsi="宋体" w:cs="宋体" w:hint="eastAsia"/>
                <w:b/>
                <w:sz w:val="20"/>
                <w:szCs w:val="20"/>
              </w:rPr>
              <w:t>技能学习领域</w:t>
            </w:r>
          </w:p>
        </w:tc>
        <w:tc>
          <w:tcPr>
            <w:tcW w:w="5791" w:type="dxa"/>
            <w:vAlign w:val="center"/>
          </w:tcPr>
          <w:p w:rsidR="00AA609B" w:rsidRDefault="00744117">
            <w:pPr>
              <w:spacing w:line="240" w:lineRule="atLeast"/>
              <w:jc w:val="center"/>
              <w:rPr>
                <w:rFonts w:ascii="宋体"/>
                <w:b/>
                <w:sz w:val="20"/>
                <w:szCs w:val="20"/>
              </w:rPr>
            </w:pPr>
            <w:r>
              <w:rPr>
                <w:rFonts w:ascii="宋体" w:hAnsi="宋体" w:cs="宋体" w:hint="eastAsia"/>
                <w:b/>
                <w:bCs/>
                <w:sz w:val="20"/>
                <w:szCs w:val="20"/>
              </w:rPr>
              <w:t>主要教学内容与要求</w:t>
            </w:r>
          </w:p>
        </w:tc>
      </w:tr>
      <w:tr w:rsidR="00AA609B">
        <w:trPr>
          <w:jc w:val="center"/>
        </w:trPr>
        <w:tc>
          <w:tcPr>
            <w:tcW w:w="828" w:type="dxa"/>
            <w:vAlign w:val="center"/>
          </w:tcPr>
          <w:p w:rsidR="00AA609B" w:rsidRDefault="00744117">
            <w:pPr>
              <w:spacing w:line="240" w:lineRule="atLeast"/>
              <w:jc w:val="center"/>
              <w:rPr>
                <w:rFonts w:ascii="宋体"/>
                <w:sz w:val="20"/>
                <w:szCs w:val="20"/>
              </w:rPr>
            </w:pPr>
            <w:r>
              <w:rPr>
                <w:rFonts w:ascii="宋体" w:hAnsi="宋体" w:cs="宋体"/>
                <w:sz w:val="20"/>
                <w:szCs w:val="20"/>
              </w:rPr>
              <w:t>1</w:t>
            </w:r>
          </w:p>
        </w:tc>
        <w:tc>
          <w:tcPr>
            <w:tcW w:w="1620" w:type="dxa"/>
            <w:vAlign w:val="center"/>
          </w:tcPr>
          <w:p w:rsidR="00AA609B" w:rsidRDefault="00744117">
            <w:pPr>
              <w:spacing w:line="240" w:lineRule="atLeast"/>
              <w:jc w:val="center"/>
              <w:rPr>
                <w:rFonts w:ascii="宋体"/>
                <w:sz w:val="20"/>
                <w:szCs w:val="20"/>
              </w:rPr>
            </w:pPr>
            <w:r>
              <w:rPr>
                <w:rFonts w:ascii="宋体" w:hAnsi="宋体" w:cs="宋体" w:hint="eastAsia"/>
                <w:kern w:val="0"/>
                <w:sz w:val="20"/>
                <w:szCs w:val="20"/>
              </w:rPr>
              <w:t>成人护理技术</w:t>
            </w:r>
          </w:p>
        </w:tc>
        <w:tc>
          <w:tcPr>
            <w:tcW w:w="5791" w:type="dxa"/>
            <w:vAlign w:val="center"/>
          </w:tcPr>
          <w:p w:rsidR="00AA609B" w:rsidRDefault="00744117">
            <w:pPr>
              <w:shd w:val="clear" w:color="auto" w:fill="FFFFFF"/>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）血糖监测技术</w:t>
            </w:r>
          </w:p>
          <w:p w:rsidR="00AA609B" w:rsidRDefault="00744117">
            <w:pPr>
              <w:shd w:val="clear" w:color="auto" w:fill="FFFFFF"/>
              <w:spacing w:line="240" w:lineRule="atLeast"/>
              <w:jc w:val="left"/>
              <w:rPr>
                <w:rFonts w:ascii="宋体"/>
                <w:sz w:val="20"/>
                <w:szCs w:val="20"/>
              </w:rPr>
            </w:pPr>
            <w:r>
              <w:rPr>
                <w:rFonts w:ascii="宋体" w:hAnsi="宋体" w:cs="宋体" w:hint="eastAsia"/>
                <w:sz w:val="20"/>
                <w:szCs w:val="20"/>
              </w:rPr>
              <w:t>能使用血糖监测仪，能评估采血部位皮肤的颜色、温度、是否感染等情况，能正确采集血标本，使检查结果正确，并能解释患者血糖值的临床意义。</w:t>
            </w:r>
          </w:p>
          <w:p w:rsidR="00AA609B" w:rsidRDefault="00744117">
            <w:pPr>
              <w:shd w:val="clear" w:color="auto" w:fill="FFFFFF"/>
              <w:spacing w:line="240" w:lineRule="atLeast"/>
              <w:jc w:val="left"/>
              <w:rPr>
                <w:rFonts w:ascii="宋体"/>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）胸腔闭式引流护理技术</w:t>
            </w:r>
          </w:p>
          <w:p w:rsidR="00AA609B" w:rsidRDefault="00744117">
            <w:pPr>
              <w:shd w:val="clear" w:color="auto" w:fill="FFFFFF"/>
              <w:spacing w:line="240" w:lineRule="atLeast"/>
              <w:jc w:val="left"/>
              <w:rPr>
                <w:rFonts w:ascii="宋体"/>
                <w:sz w:val="20"/>
                <w:szCs w:val="20"/>
              </w:rPr>
            </w:pPr>
            <w:r>
              <w:rPr>
                <w:rFonts w:ascii="宋体" w:hAnsi="宋体" w:cs="宋体" w:hint="eastAsia"/>
                <w:sz w:val="20"/>
                <w:szCs w:val="20"/>
              </w:rPr>
              <w:t>能配合医生实施胸腔闭式引流并能固定和消毒引流管口，更换水封瓶中的生理盐水，正确评估引流量，保证引流管通畅、无菌，达到减轻气胸、引流积液积血，恢复正常呼吸功能的目的。</w:t>
            </w:r>
          </w:p>
          <w:p w:rsidR="00AA609B" w:rsidRDefault="00744117">
            <w:pPr>
              <w:shd w:val="clear" w:color="auto" w:fill="FFFFFF"/>
              <w:spacing w:line="240" w:lineRule="atLeast"/>
              <w:jc w:val="left"/>
              <w:rPr>
                <w:rFonts w:ascii="宋体"/>
                <w:sz w:val="20"/>
                <w:szCs w:val="20"/>
              </w:rPr>
            </w:pPr>
            <w:r>
              <w:rPr>
                <w:rFonts w:ascii="宋体" w:hAnsi="宋体" w:cs="宋体" w:hint="eastAsia"/>
                <w:kern w:val="0"/>
                <w:sz w:val="20"/>
                <w:szCs w:val="20"/>
              </w:rPr>
              <w:lastRenderedPageBreak/>
              <w:t>（</w:t>
            </w:r>
            <w:r>
              <w:rPr>
                <w:rFonts w:ascii="宋体" w:hAnsi="宋体" w:cs="宋体"/>
                <w:kern w:val="0"/>
                <w:sz w:val="20"/>
                <w:szCs w:val="20"/>
              </w:rPr>
              <w:t>3</w:t>
            </w:r>
            <w:r>
              <w:rPr>
                <w:rFonts w:ascii="宋体" w:hAnsi="宋体" w:cs="宋体" w:hint="eastAsia"/>
                <w:kern w:val="0"/>
                <w:sz w:val="20"/>
                <w:szCs w:val="20"/>
              </w:rPr>
              <w:t>）胃肠减压护理技术</w:t>
            </w:r>
          </w:p>
          <w:p w:rsidR="00AA609B" w:rsidRDefault="00744117">
            <w:pPr>
              <w:shd w:val="clear" w:color="auto" w:fill="FFFFFF"/>
              <w:spacing w:line="240" w:lineRule="atLeast"/>
              <w:jc w:val="left"/>
              <w:rPr>
                <w:rFonts w:ascii="宋体"/>
                <w:sz w:val="20"/>
                <w:szCs w:val="20"/>
              </w:rPr>
            </w:pPr>
            <w:r>
              <w:rPr>
                <w:rFonts w:ascii="宋体" w:hAnsi="宋体" w:cs="宋体" w:hint="eastAsia"/>
                <w:sz w:val="20"/>
                <w:szCs w:val="20"/>
              </w:rPr>
              <w:t>能正确连接胃管和胃肠减压器，观察和记录引流量，保持胃管通畅，确保引流有效。</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）备皮技术</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sz w:val="20"/>
                <w:szCs w:val="20"/>
              </w:rPr>
              <w:t>能根据手术部位确定备皮区域和范围，选择剃毛法、化学脱毛法、备皮器法。动作轻柔、保护患者隐私，操作规范、保持皮肤完整性，达到减少术后感染、促进伤口愈合的目的。</w:t>
            </w:r>
          </w:p>
          <w:p w:rsidR="00AA609B" w:rsidRDefault="00744117">
            <w:pPr>
              <w:shd w:val="clear" w:color="auto" w:fill="FFFFFF"/>
              <w:tabs>
                <w:tab w:val="left" w:pos="1411"/>
              </w:tabs>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）换药技术</w:t>
            </w:r>
          </w:p>
          <w:p w:rsidR="00AA609B" w:rsidRDefault="00744117">
            <w:pPr>
              <w:shd w:val="clear" w:color="auto" w:fill="FFFFFF"/>
              <w:autoSpaceDE w:val="0"/>
              <w:autoSpaceDN w:val="0"/>
              <w:adjustRightInd w:val="0"/>
              <w:spacing w:line="240" w:lineRule="atLeast"/>
              <w:jc w:val="left"/>
              <w:rPr>
                <w:rFonts w:ascii="宋体"/>
                <w:sz w:val="20"/>
                <w:szCs w:val="20"/>
              </w:rPr>
            </w:pPr>
            <w:r>
              <w:rPr>
                <w:rFonts w:ascii="宋体" w:hAnsi="宋体" w:cs="宋体" w:hint="eastAsia"/>
                <w:sz w:val="20"/>
                <w:szCs w:val="20"/>
              </w:rPr>
              <w:t>能根据伤口情况准备用物，正确揭除污染敷料，清理伤口，合理用药，遵循无菌原则更换敷料。操作熟练、轻柔，不增加患者痛苦，能确保伤口清洁、减少感染、促进愈合。</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）心电监护技术</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sz w:val="20"/>
                <w:szCs w:val="20"/>
              </w:rPr>
              <w:t>能正确连接心电监护仪导联，规范记录和判断血氧饱和度、血压、心率、脉搏是否异常。</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）开放气道护理技术</w:t>
            </w:r>
          </w:p>
          <w:p w:rsidR="00AA609B" w:rsidRDefault="00744117">
            <w:pPr>
              <w:shd w:val="clear" w:color="auto" w:fill="FFFFFF"/>
              <w:autoSpaceDE w:val="0"/>
              <w:autoSpaceDN w:val="0"/>
              <w:adjustRightInd w:val="0"/>
              <w:spacing w:line="240" w:lineRule="atLeast"/>
              <w:jc w:val="left"/>
              <w:rPr>
                <w:rFonts w:ascii="宋体"/>
                <w:b/>
                <w:bCs/>
                <w:kern w:val="0"/>
                <w:sz w:val="20"/>
                <w:szCs w:val="20"/>
              </w:rPr>
            </w:pPr>
            <w:r>
              <w:rPr>
                <w:rFonts w:ascii="宋体" w:hAnsi="宋体" w:cs="宋体" w:hint="eastAsia"/>
                <w:sz w:val="20"/>
                <w:szCs w:val="20"/>
              </w:rPr>
              <w:t>能根据患者的呼吸情况，合理放置口、鼻咽通气管，能做好气管内插管和气管切开术的物品准备，明确操作过程，能配合完成气管内插管术和气管切开术，并做好术后护理，保持人工气道的通畅、有效。</w:t>
            </w:r>
          </w:p>
        </w:tc>
      </w:tr>
      <w:tr w:rsidR="00AA609B">
        <w:trPr>
          <w:jc w:val="center"/>
        </w:trPr>
        <w:tc>
          <w:tcPr>
            <w:tcW w:w="828" w:type="dxa"/>
            <w:vAlign w:val="center"/>
          </w:tcPr>
          <w:p w:rsidR="00AA609B" w:rsidRDefault="00744117">
            <w:pPr>
              <w:spacing w:line="240" w:lineRule="atLeast"/>
              <w:jc w:val="center"/>
              <w:rPr>
                <w:rFonts w:ascii="宋体"/>
                <w:sz w:val="20"/>
                <w:szCs w:val="20"/>
              </w:rPr>
            </w:pPr>
            <w:r>
              <w:rPr>
                <w:rFonts w:ascii="宋体" w:hAnsi="宋体" w:cs="宋体"/>
                <w:sz w:val="20"/>
                <w:szCs w:val="20"/>
              </w:rPr>
              <w:lastRenderedPageBreak/>
              <w:t>2</w:t>
            </w:r>
          </w:p>
        </w:tc>
        <w:tc>
          <w:tcPr>
            <w:tcW w:w="1620" w:type="dxa"/>
            <w:vAlign w:val="center"/>
          </w:tcPr>
          <w:p w:rsidR="00AA609B" w:rsidRDefault="00744117">
            <w:pPr>
              <w:spacing w:line="240" w:lineRule="atLeast"/>
              <w:rPr>
                <w:rFonts w:ascii="宋体"/>
                <w:kern w:val="0"/>
                <w:sz w:val="20"/>
                <w:szCs w:val="20"/>
              </w:rPr>
            </w:pPr>
            <w:r>
              <w:rPr>
                <w:rFonts w:ascii="宋体" w:hAnsi="宋体" w:cs="宋体" w:hint="eastAsia"/>
                <w:kern w:val="0"/>
                <w:sz w:val="20"/>
                <w:szCs w:val="20"/>
              </w:rPr>
              <w:t>妇产科护理技术</w:t>
            </w:r>
          </w:p>
        </w:tc>
        <w:tc>
          <w:tcPr>
            <w:tcW w:w="5791" w:type="dxa"/>
            <w:vAlign w:val="center"/>
          </w:tcPr>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）骨盆外测量技术</w:t>
            </w:r>
          </w:p>
          <w:p w:rsidR="00AA609B" w:rsidRDefault="00744117">
            <w:pPr>
              <w:spacing w:line="240" w:lineRule="atLeast"/>
              <w:rPr>
                <w:rFonts w:ascii="宋体"/>
                <w:kern w:val="0"/>
                <w:sz w:val="20"/>
                <w:szCs w:val="20"/>
              </w:rPr>
            </w:pPr>
            <w:r>
              <w:rPr>
                <w:rFonts w:ascii="宋体" w:hAnsi="宋体" w:cs="宋体" w:hint="eastAsia"/>
                <w:kern w:val="0"/>
                <w:sz w:val="20"/>
                <w:szCs w:val="20"/>
              </w:rPr>
              <w:t>能指导患者摆放体位，能使用骨盆测量尺测量髂棘间径、髂嵴间径、骶耻外径、出口后矢状径等骨盆径线，知道骨盆外径线的正常值，测量值准确。</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）外阴冲洗、消毒技术</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能指导患者摆放体位，明确外阴冲洗和消毒的擦洗顺序，遵循由内向外，由对侧至近侧、自上而下的消毒原则正确实施外阴冲洗和消毒技术。</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）胎心监护技术</w:t>
            </w:r>
          </w:p>
          <w:p w:rsidR="00AA609B" w:rsidRDefault="00744117">
            <w:pPr>
              <w:spacing w:line="240" w:lineRule="atLeast"/>
              <w:rPr>
                <w:rFonts w:ascii="宋体"/>
                <w:kern w:val="0"/>
                <w:sz w:val="20"/>
                <w:szCs w:val="20"/>
              </w:rPr>
            </w:pPr>
            <w:r>
              <w:rPr>
                <w:rFonts w:ascii="宋体" w:hAnsi="宋体" w:cs="宋体" w:hint="eastAsia"/>
                <w:kern w:val="0"/>
                <w:sz w:val="20"/>
                <w:szCs w:val="20"/>
              </w:rPr>
              <w:t>能正确放置胎心探头和宫缩感应探头及设置胎心监护仪，能实施无应激试验（</w:t>
            </w:r>
            <w:r>
              <w:rPr>
                <w:rFonts w:ascii="宋体" w:hAnsi="宋体" w:cs="宋体"/>
                <w:kern w:val="0"/>
                <w:sz w:val="20"/>
                <w:szCs w:val="20"/>
              </w:rPr>
              <w:t>NST</w:t>
            </w:r>
            <w:r>
              <w:rPr>
                <w:rFonts w:ascii="宋体" w:hAnsi="宋体" w:cs="宋体" w:hint="eastAsia"/>
                <w:kern w:val="0"/>
                <w:sz w:val="20"/>
                <w:szCs w:val="20"/>
              </w:rPr>
              <w:t>）和宫缩应激试验（</w:t>
            </w:r>
            <w:r>
              <w:rPr>
                <w:rFonts w:ascii="宋体" w:hAnsi="宋体" w:cs="宋体"/>
                <w:kern w:val="0"/>
                <w:sz w:val="20"/>
                <w:szCs w:val="20"/>
              </w:rPr>
              <w:t>OCT</w:t>
            </w:r>
            <w:r>
              <w:rPr>
                <w:rFonts w:ascii="宋体" w:hAnsi="宋体" w:cs="宋体" w:hint="eastAsia"/>
                <w:kern w:val="0"/>
                <w:sz w:val="20"/>
                <w:szCs w:val="20"/>
              </w:rPr>
              <w:t>），并能评估胎儿宫内安危情况。</w:t>
            </w:r>
          </w:p>
          <w:p w:rsidR="00AA609B" w:rsidRDefault="00744117">
            <w:pPr>
              <w:spacing w:line="240" w:lineRule="atLeast"/>
              <w:jc w:val="left"/>
              <w:rPr>
                <w:rFonts w:ascii="宋体"/>
                <w:sz w:val="20"/>
                <w:szCs w:val="20"/>
              </w:rPr>
            </w:pPr>
            <w:r>
              <w:rPr>
                <w:rFonts w:ascii="宋体" w:cs="宋体" w:hint="eastAsia"/>
                <w:sz w:val="20"/>
                <w:szCs w:val="20"/>
              </w:rPr>
              <w:t>（</w:t>
            </w:r>
            <w:r>
              <w:rPr>
                <w:rFonts w:ascii="宋体" w:cs="宋体"/>
                <w:sz w:val="20"/>
                <w:szCs w:val="20"/>
              </w:rPr>
              <w:t>4</w:t>
            </w:r>
            <w:r>
              <w:rPr>
                <w:rFonts w:ascii="宋体" w:cs="宋体" w:hint="eastAsia"/>
                <w:sz w:val="20"/>
                <w:szCs w:val="20"/>
              </w:rPr>
              <w:t>）生殖保健技术</w:t>
            </w:r>
          </w:p>
          <w:p w:rsidR="00AA609B" w:rsidRDefault="00744117">
            <w:pPr>
              <w:spacing w:line="240" w:lineRule="atLeast"/>
              <w:jc w:val="left"/>
              <w:rPr>
                <w:rFonts w:ascii="宋体"/>
                <w:sz w:val="20"/>
                <w:szCs w:val="20"/>
              </w:rPr>
            </w:pPr>
            <w:r>
              <w:rPr>
                <w:rFonts w:ascii="宋体" w:cs="宋体" w:hint="eastAsia"/>
                <w:sz w:val="20"/>
                <w:szCs w:val="20"/>
              </w:rPr>
              <w:t>能指导患者选择避孕套、避孕药、避孕环、结扎避孕等方法，能配合医生完成绝育术、人工终止妊娠术，能指导和协助各年龄段妇女进行健康保健。</w:t>
            </w:r>
          </w:p>
        </w:tc>
      </w:tr>
      <w:tr w:rsidR="00AA609B">
        <w:trPr>
          <w:jc w:val="center"/>
        </w:trPr>
        <w:tc>
          <w:tcPr>
            <w:tcW w:w="828" w:type="dxa"/>
            <w:vAlign w:val="center"/>
          </w:tcPr>
          <w:p w:rsidR="00AA609B" w:rsidRDefault="00744117">
            <w:pPr>
              <w:spacing w:line="240" w:lineRule="atLeast"/>
              <w:jc w:val="center"/>
              <w:rPr>
                <w:rFonts w:ascii="宋体"/>
                <w:sz w:val="20"/>
                <w:szCs w:val="20"/>
              </w:rPr>
            </w:pPr>
            <w:r>
              <w:rPr>
                <w:rFonts w:ascii="宋体" w:hAnsi="宋体" w:cs="宋体"/>
                <w:sz w:val="20"/>
                <w:szCs w:val="20"/>
              </w:rPr>
              <w:t>3</w:t>
            </w:r>
          </w:p>
        </w:tc>
        <w:tc>
          <w:tcPr>
            <w:tcW w:w="1620" w:type="dxa"/>
            <w:vAlign w:val="center"/>
          </w:tcPr>
          <w:p w:rsidR="00AA609B" w:rsidRDefault="00744117">
            <w:pPr>
              <w:spacing w:line="240" w:lineRule="atLeast"/>
              <w:jc w:val="center"/>
              <w:rPr>
                <w:rFonts w:ascii="宋体"/>
                <w:kern w:val="0"/>
                <w:sz w:val="20"/>
                <w:szCs w:val="20"/>
              </w:rPr>
            </w:pPr>
            <w:r>
              <w:rPr>
                <w:rFonts w:ascii="宋体" w:hAnsi="宋体" w:cs="宋体" w:hint="eastAsia"/>
                <w:kern w:val="0"/>
                <w:sz w:val="20"/>
                <w:szCs w:val="20"/>
              </w:rPr>
              <w:t>儿科护理技术</w:t>
            </w:r>
          </w:p>
        </w:tc>
        <w:tc>
          <w:tcPr>
            <w:tcW w:w="5791" w:type="dxa"/>
            <w:vAlign w:val="center"/>
          </w:tcPr>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）新生儿阿普加（</w:t>
            </w:r>
            <w:r>
              <w:rPr>
                <w:rFonts w:ascii="宋体" w:hAnsi="宋体" w:cs="宋体"/>
                <w:kern w:val="0"/>
                <w:sz w:val="20"/>
                <w:szCs w:val="20"/>
              </w:rPr>
              <w:t>Apgar</w:t>
            </w:r>
            <w:r>
              <w:rPr>
                <w:rFonts w:ascii="宋体" w:hAnsi="宋体" w:cs="宋体" w:hint="eastAsia"/>
                <w:kern w:val="0"/>
                <w:sz w:val="20"/>
                <w:szCs w:val="20"/>
              </w:rPr>
              <w:t>）评分</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能根据新生儿的心率、呼吸、肌张力、喉反射及皮肤颜色准确评估新生儿阿普加（</w:t>
            </w:r>
            <w:r>
              <w:rPr>
                <w:rFonts w:ascii="宋体" w:hAnsi="宋体" w:cs="宋体"/>
                <w:kern w:val="0"/>
                <w:sz w:val="20"/>
                <w:szCs w:val="20"/>
              </w:rPr>
              <w:t>Apgar</w:t>
            </w:r>
            <w:r>
              <w:rPr>
                <w:rFonts w:ascii="宋体" w:hAnsi="宋体" w:cs="宋体" w:hint="eastAsia"/>
                <w:kern w:val="0"/>
                <w:sz w:val="20"/>
                <w:szCs w:val="20"/>
              </w:rPr>
              <w:t>）评分，判断有无新生儿窒息及窒息的严重程度，并及时处理。</w:t>
            </w:r>
          </w:p>
          <w:p w:rsidR="00AA609B" w:rsidRDefault="00744117">
            <w:pPr>
              <w:shd w:val="clear" w:color="auto" w:fill="FFFFFF"/>
              <w:spacing w:line="240" w:lineRule="atLeast"/>
              <w:rPr>
                <w:rFonts w:asci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）婴儿盆浴技术</w:t>
            </w:r>
          </w:p>
          <w:p w:rsidR="00AA609B" w:rsidRDefault="00744117">
            <w:pPr>
              <w:shd w:val="clear" w:color="auto" w:fill="FFFFFF"/>
              <w:spacing w:line="240" w:lineRule="atLeast"/>
              <w:rPr>
                <w:rFonts w:ascii="宋体"/>
                <w:sz w:val="20"/>
                <w:szCs w:val="20"/>
              </w:rPr>
            </w:pPr>
            <w:r>
              <w:rPr>
                <w:rFonts w:ascii="宋体" w:hAnsi="宋体" w:cs="宋体" w:hint="eastAsia"/>
                <w:sz w:val="20"/>
                <w:szCs w:val="20"/>
              </w:rPr>
              <w:t>能做好盆浴前准备，能按顺序正确实施小儿盆浴，达到清洁皮肤和促进血液循环的目的。操作中能妥善保暖，能观察和评估小儿皮肤情况。</w:t>
            </w:r>
          </w:p>
          <w:p w:rsidR="00AA609B" w:rsidRDefault="00744117">
            <w:pPr>
              <w:shd w:val="clear" w:color="auto" w:fill="FFFFFF"/>
              <w:spacing w:line="240" w:lineRule="atLeast"/>
              <w:rPr>
                <w:rFonts w:ascii="宋体"/>
                <w:sz w:val="20"/>
                <w:szCs w:val="20"/>
              </w:rPr>
            </w:pPr>
            <w:r>
              <w:rPr>
                <w:rFonts w:ascii="宋体" w:hAnsi="宋体" w:cs="宋体" w:hint="eastAsia"/>
                <w:sz w:val="20"/>
                <w:szCs w:val="20"/>
              </w:rPr>
              <w:t>（</w:t>
            </w:r>
            <w:r>
              <w:rPr>
                <w:rFonts w:ascii="宋体" w:hAnsi="宋体" w:cs="宋体"/>
                <w:sz w:val="20"/>
                <w:szCs w:val="20"/>
              </w:rPr>
              <w:t>3</w:t>
            </w:r>
            <w:r>
              <w:rPr>
                <w:rFonts w:ascii="宋体" w:hAnsi="宋体" w:cs="宋体" w:hint="eastAsia"/>
                <w:sz w:val="20"/>
                <w:szCs w:val="20"/>
              </w:rPr>
              <w:t>）婴儿抚触技术</w:t>
            </w:r>
          </w:p>
          <w:p w:rsidR="00AA609B" w:rsidRDefault="00744117">
            <w:pPr>
              <w:shd w:val="clear" w:color="auto" w:fill="FFFFFF"/>
              <w:spacing w:line="240" w:lineRule="atLeast"/>
              <w:rPr>
                <w:rFonts w:ascii="宋体"/>
                <w:sz w:val="20"/>
                <w:szCs w:val="20"/>
              </w:rPr>
            </w:pPr>
            <w:r>
              <w:rPr>
                <w:rFonts w:ascii="宋体" w:hAnsi="宋体" w:cs="宋体" w:hint="eastAsia"/>
                <w:sz w:val="20"/>
                <w:szCs w:val="20"/>
              </w:rPr>
              <w:lastRenderedPageBreak/>
              <w:t>能做好抚触前准备，按头面部、胸部、腹部、四肢、手足、背部的顺序进行抚触操作，能妥善保暖、评估婴儿全身皮肤完整性和脐带等情况，以增强婴儿肌肉力量、改善婴儿睡眠节律、促进婴儿发育。</w:t>
            </w:r>
          </w:p>
          <w:p w:rsidR="00AA609B" w:rsidRDefault="00744117">
            <w:pPr>
              <w:shd w:val="clear" w:color="auto" w:fill="FFFFFF"/>
              <w:spacing w:line="240" w:lineRule="atLeast"/>
              <w:rPr>
                <w:rFonts w:ascii="宋体"/>
                <w:sz w:val="20"/>
                <w:szCs w:val="20"/>
              </w:rPr>
            </w:pPr>
            <w:r>
              <w:rPr>
                <w:rFonts w:ascii="宋体" w:hAnsi="宋体" w:cs="宋体" w:hint="eastAsia"/>
                <w:sz w:val="20"/>
                <w:szCs w:val="20"/>
              </w:rPr>
              <w:t>（</w:t>
            </w:r>
            <w:r>
              <w:rPr>
                <w:rFonts w:ascii="宋体" w:hAnsi="宋体" w:cs="宋体"/>
                <w:sz w:val="20"/>
                <w:szCs w:val="20"/>
              </w:rPr>
              <w:t>4</w:t>
            </w:r>
            <w:r>
              <w:rPr>
                <w:rFonts w:ascii="宋体" w:hAnsi="宋体" w:cs="宋体" w:hint="eastAsia"/>
                <w:sz w:val="20"/>
                <w:szCs w:val="20"/>
              </w:rPr>
              <w:t>）暖箱应用技术</w:t>
            </w:r>
          </w:p>
          <w:p w:rsidR="00AA609B" w:rsidRDefault="00744117">
            <w:pPr>
              <w:spacing w:line="240" w:lineRule="atLeast"/>
              <w:rPr>
                <w:rFonts w:ascii="宋体"/>
                <w:sz w:val="20"/>
                <w:szCs w:val="20"/>
              </w:rPr>
            </w:pPr>
            <w:r>
              <w:rPr>
                <w:rFonts w:ascii="宋体" w:hAnsi="宋体" w:cs="宋体" w:hint="eastAsia"/>
                <w:sz w:val="20"/>
                <w:szCs w:val="20"/>
              </w:rPr>
              <w:t>能进行暖箱的清洁、消毒，能按操作规程正确调节暖箱的温度、湿度，确保患儿安全、舒适、体温正常。</w:t>
            </w:r>
          </w:p>
          <w:p w:rsidR="00AA609B" w:rsidRDefault="00744117">
            <w:pPr>
              <w:shd w:val="clear" w:color="auto" w:fill="FFFFFF"/>
              <w:spacing w:line="240" w:lineRule="atLeast"/>
              <w:rPr>
                <w:rFonts w:ascii="宋体"/>
                <w:sz w:val="20"/>
                <w:szCs w:val="20"/>
              </w:rPr>
            </w:pPr>
            <w:r>
              <w:rPr>
                <w:rFonts w:ascii="宋体" w:hAnsi="宋体" w:cs="宋体" w:hint="eastAsia"/>
                <w:sz w:val="20"/>
                <w:szCs w:val="20"/>
              </w:rPr>
              <w:t>（</w:t>
            </w:r>
            <w:r>
              <w:rPr>
                <w:rFonts w:ascii="宋体" w:hAnsi="宋体" w:cs="宋体"/>
                <w:sz w:val="20"/>
                <w:szCs w:val="20"/>
              </w:rPr>
              <w:t>5</w:t>
            </w:r>
            <w:r>
              <w:rPr>
                <w:rFonts w:ascii="宋体" w:hAnsi="宋体" w:cs="宋体" w:hint="eastAsia"/>
                <w:sz w:val="20"/>
                <w:szCs w:val="20"/>
              </w:rPr>
              <w:t>）蓝光照射技术</w:t>
            </w:r>
          </w:p>
          <w:p w:rsidR="00AA609B" w:rsidRDefault="00744117">
            <w:pPr>
              <w:spacing w:line="240" w:lineRule="atLeast"/>
              <w:jc w:val="left"/>
              <w:rPr>
                <w:rFonts w:ascii="宋体"/>
                <w:sz w:val="20"/>
                <w:szCs w:val="20"/>
              </w:rPr>
            </w:pPr>
            <w:r>
              <w:rPr>
                <w:rFonts w:ascii="宋体" w:hAnsi="宋体" w:cs="宋体" w:hint="eastAsia"/>
                <w:kern w:val="0"/>
                <w:sz w:val="20"/>
                <w:szCs w:val="20"/>
              </w:rPr>
              <w:t>能按照卫健委《临床护理实践指南》</w:t>
            </w:r>
            <w:r>
              <w:rPr>
                <w:rFonts w:ascii="宋体" w:hAnsi="宋体" w:cs="宋体" w:hint="eastAsia"/>
                <w:sz w:val="20"/>
                <w:szCs w:val="20"/>
              </w:rPr>
              <w:t>正确操作蓝光仪，能观察和评估患儿病情及黄疸进展程度，及时翻身，测量体温，能保护患儿眼睛和皮肤，确保患儿安全、舒适。</w:t>
            </w:r>
          </w:p>
        </w:tc>
      </w:tr>
      <w:tr w:rsidR="00AA609B">
        <w:trPr>
          <w:jc w:val="center"/>
        </w:trPr>
        <w:tc>
          <w:tcPr>
            <w:tcW w:w="828" w:type="dxa"/>
            <w:vAlign w:val="center"/>
          </w:tcPr>
          <w:p w:rsidR="00AA609B" w:rsidRDefault="00744117">
            <w:pPr>
              <w:spacing w:line="240" w:lineRule="atLeast"/>
              <w:jc w:val="center"/>
              <w:rPr>
                <w:rFonts w:ascii="宋体"/>
                <w:sz w:val="20"/>
                <w:szCs w:val="20"/>
              </w:rPr>
            </w:pPr>
            <w:r>
              <w:rPr>
                <w:rFonts w:ascii="宋体" w:hAnsi="宋体" w:cs="宋体"/>
                <w:sz w:val="20"/>
                <w:szCs w:val="20"/>
              </w:rPr>
              <w:lastRenderedPageBreak/>
              <w:t>4</w:t>
            </w:r>
          </w:p>
        </w:tc>
        <w:tc>
          <w:tcPr>
            <w:tcW w:w="1620" w:type="dxa"/>
            <w:vAlign w:val="center"/>
          </w:tcPr>
          <w:p w:rsidR="00AA609B" w:rsidRDefault="00AA609B">
            <w:pPr>
              <w:spacing w:line="240" w:lineRule="atLeast"/>
              <w:jc w:val="center"/>
              <w:rPr>
                <w:rFonts w:ascii="宋体" w:cs="宋体"/>
                <w:kern w:val="0"/>
                <w:sz w:val="20"/>
                <w:szCs w:val="20"/>
              </w:rPr>
            </w:pPr>
          </w:p>
          <w:p w:rsidR="00AA609B" w:rsidRDefault="00744117">
            <w:pPr>
              <w:spacing w:line="240" w:lineRule="atLeast"/>
              <w:jc w:val="center"/>
              <w:rPr>
                <w:rFonts w:ascii="宋体"/>
                <w:kern w:val="0"/>
                <w:sz w:val="20"/>
                <w:szCs w:val="20"/>
              </w:rPr>
            </w:pPr>
            <w:r>
              <w:rPr>
                <w:rFonts w:ascii="宋体" w:hAnsi="宋体" w:cs="宋体" w:hint="eastAsia"/>
                <w:kern w:val="0"/>
                <w:sz w:val="20"/>
                <w:szCs w:val="20"/>
              </w:rPr>
              <w:t>康复保健</w:t>
            </w:r>
          </w:p>
          <w:p w:rsidR="00AA609B" w:rsidRDefault="00AA609B">
            <w:pPr>
              <w:spacing w:line="240" w:lineRule="atLeast"/>
              <w:jc w:val="center"/>
              <w:rPr>
                <w:rFonts w:ascii="宋体"/>
                <w:kern w:val="0"/>
                <w:sz w:val="20"/>
                <w:szCs w:val="20"/>
              </w:rPr>
            </w:pPr>
          </w:p>
        </w:tc>
        <w:tc>
          <w:tcPr>
            <w:tcW w:w="5791" w:type="dxa"/>
            <w:vAlign w:val="center"/>
          </w:tcPr>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）常用社区保健技术</w:t>
            </w:r>
          </w:p>
          <w:p w:rsidR="00AA609B" w:rsidRDefault="00744117">
            <w:pPr>
              <w:shd w:val="clear" w:color="auto" w:fill="FFFFFF"/>
              <w:autoSpaceDE w:val="0"/>
              <w:autoSpaceDN w:val="0"/>
              <w:adjustRightInd w:val="0"/>
              <w:spacing w:line="240" w:lineRule="atLeast"/>
              <w:jc w:val="left"/>
              <w:rPr>
                <w:rFonts w:ascii="宋体"/>
                <w:sz w:val="20"/>
                <w:szCs w:val="20"/>
              </w:rPr>
            </w:pPr>
            <w:r>
              <w:rPr>
                <w:rFonts w:ascii="宋体" w:hAnsi="宋体" w:cs="宋体" w:hint="eastAsia"/>
                <w:sz w:val="20"/>
                <w:szCs w:val="20"/>
              </w:rPr>
              <w:t>能为社区不同人群进行相应的健康宣教；明确常见慢性病的干预措施；了解儿童的免疫程序，并能配合和指导预防接种和接种后护理。</w:t>
            </w:r>
          </w:p>
          <w:p w:rsidR="00AA609B" w:rsidRDefault="00744117">
            <w:pPr>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）老年人</w:t>
            </w:r>
            <w:r>
              <w:rPr>
                <w:rFonts w:ascii="宋体" w:hAnsi="宋体" w:cs="宋体"/>
                <w:kern w:val="0"/>
                <w:sz w:val="20"/>
                <w:szCs w:val="20"/>
              </w:rPr>
              <w:t>ADL</w:t>
            </w:r>
            <w:r>
              <w:rPr>
                <w:rFonts w:ascii="宋体" w:hAnsi="宋体" w:cs="宋体" w:hint="eastAsia"/>
                <w:kern w:val="0"/>
                <w:sz w:val="20"/>
                <w:szCs w:val="20"/>
              </w:rPr>
              <w:t>训练技术</w:t>
            </w:r>
          </w:p>
          <w:p w:rsidR="00AA609B" w:rsidRDefault="00744117">
            <w:pPr>
              <w:shd w:val="clear" w:color="auto" w:fill="FFFFFF"/>
              <w:autoSpaceDE w:val="0"/>
              <w:autoSpaceDN w:val="0"/>
              <w:adjustRightInd w:val="0"/>
              <w:spacing w:line="240" w:lineRule="atLeast"/>
              <w:jc w:val="left"/>
              <w:rPr>
                <w:rFonts w:ascii="宋体"/>
                <w:kern w:val="0"/>
                <w:sz w:val="20"/>
                <w:szCs w:val="20"/>
              </w:rPr>
            </w:pPr>
            <w:r>
              <w:rPr>
                <w:rFonts w:ascii="宋体" w:hAnsi="宋体" w:cs="宋体" w:hint="eastAsia"/>
                <w:kern w:val="0"/>
                <w:sz w:val="20"/>
                <w:szCs w:val="20"/>
              </w:rPr>
              <w:t>能正确评估老年人和肢体活动障碍者的日常生活活动能力，指导进行有效的穿衣、肢体活动、行走、防跌倒等训练，以维持生活自理能力，提高生活质量。</w:t>
            </w:r>
          </w:p>
          <w:p w:rsidR="00AA609B" w:rsidRDefault="00744117">
            <w:pPr>
              <w:spacing w:line="240" w:lineRule="atLeast"/>
              <w:jc w:val="left"/>
              <w:rPr>
                <w:rFonts w:ascii="宋体"/>
                <w:b/>
                <w:bCs/>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）中医传统技术</w:t>
            </w:r>
          </w:p>
          <w:p w:rsidR="00AA609B" w:rsidRDefault="00744117">
            <w:pPr>
              <w:spacing w:line="240" w:lineRule="atLeast"/>
              <w:jc w:val="left"/>
              <w:rPr>
                <w:rFonts w:ascii="宋体"/>
                <w:sz w:val="20"/>
                <w:szCs w:val="20"/>
              </w:rPr>
            </w:pPr>
            <w:r>
              <w:rPr>
                <w:rFonts w:ascii="宋体" w:hAnsi="宋体" w:cs="宋体" w:hint="eastAsia"/>
                <w:kern w:val="0"/>
                <w:sz w:val="20"/>
                <w:szCs w:val="20"/>
              </w:rPr>
              <w:t>能说出常见针灸、拔火罐、艾灸、刮痧、熏洗等传统技术的目的，熟悉操作过程，能为不同患者选择相应的技术，以达到治病、康复、保健的目的。</w:t>
            </w:r>
          </w:p>
        </w:tc>
      </w:tr>
    </w:tbl>
    <w:p w:rsidR="00AA609B" w:rsidRDefault="00744117">
      <w:pPr>
        <w:shd w:val="clear" w:color="auto" w:fill="FFFFFF"/>
        <w:autoSpaceDE w:val="0"/>
        <w:autoSpaceDN w:val="0"/>
        <w:spacing w:line="400" w:lineRule="exact"/>
        <w:ind w:firstLineChars="200" w:firstLine="480"/>
        <w:jc w:val="left"/>
        <w:rPr>
          <w:rFonts w:ascii="楷体" w:eastAsia="楷体" w:hAnsi="楷体"/>
          <w:bCs/>
          <w:kern w:val="0"/>
          <w:sz w:val="24"/>
          <w:szCs w:val="24"/>
        </w:rPr>
      </w:pPr>
      <w:r>
        <w:rPr>
          <w:rFonts w:ascii="楷体" w:eastAsia="楷体" w:hAnsi="楷体" w:cs="楷体" w:hint="eastAsia"/>
          <w:bCs/>
          <w:kern w:val="0"/>
          <w:sz w:val="24"/>
          <w:szCs w:val="24"/>
        </w:rPr>
        <w:t>（二）岗位实践</w:t>
      </w:r>
    </w:p>
    <w:tbl>
      <w:tblPr>
        <w:tblW w:w="8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1760"/>
        <w:gridCol w:w="5902"/>
      </w:tblGrid>
      <w:tr w:rsidR="00AA609B" w:rsidTr="00C40ED7">
        <w:trPr>
          <w:trHeight w:val="20"/>
          <w:jc w:val="center"/>
        </w:trPr>
        <w:tc>
          <w:tcPr>
            <w:tcW w:w="662" w:type="dxa"/>
            <w:tcBorders>
              <w:right w:val="single" w:sz="4" w:space="0" w:color="auto"/>
            </w:tcBorders>
            <w:vAlign w:val="center"/>
          </w:tcPr>
          <w:p w:rsidR="00AA609B" w:rsidRDefault="00744117">
            <w:pPr>
              <w:shd w:val="clear" w:color="auto" w:fill="FFFFFF"/>
              <w:autoSpaceDE w:val="0"/>
              <w:autoSpaceDN w:val="0"/>
              <w:spacing w:line="240" w:lineRule="atLeast"/>
              <w:jc w:val="center"/>
              <w:rPr>
                <w:rFonts w:ascii="宋体"/>
                <w:b/>
                <w:bCs/>
                <w:kern w:val="0"/>
                <w:sz w:val="20"/>
                <w:szCs w:val="20"/>
              </w:rPr>
            </w:pPr>
            <w:r>
              <w:rPr>
                <w:rFonts w:ascii="宋体" w:hAnsi="宋体" w:cs="宋体" w:hint="eastAsia"/>
                <w:b/>
                <w:bCs/>
                <w:kern w:val="0"/>
                <w:sz w:val="20"/>
                <w:szCs w:val="20"/>
              </w:rPr>
              <w:t>序号</w:t>
            </w:r>
          </w:p>
        </w:tc>
        <w:tc>
          <w:tcPr>
            <w:tcW w:w="1760" w:type="dxa"/>
            <w:tcBorders>
              <w:left w:val="single" w:sz="4" w:space="0" w:color="auto"/>
            </w:tcBorders>
            <w:vAlign w:val="center"/>
          </w:tcPr>
          <w:p w:rsidR="00AA609B" w:rsidRDefault="00744117">
            <w:pPr>
              <w:shd w:val="clear" w:color="auto" w:fill="FFFFFF"/>
              <w:autoSpaceDE w:val="0"/>
              <w:autoSpaceDN w:val="0"/>
              <w:spacing w:line="240" w:lineRule="atLeast"/>
              <w:jc w:val="center"/>
              <w:rPr>
                <w:rFonts w:ascii="宋体"/>
                <w:b/>
                <w:bCs/>
                <w:kern w:val="0"/>
                <w:sz w:val="20"/>
                <w:szCs w:val="20"/>
              </w:rPr>
            </w:pPr>
            <w:r>
              <w:rPr>
                <w:rFonts w:ascii="宋体" w:hAnsi="宋体" w:cs="宋体" w:hint="eastAsia"/>
                <w:b/>
                <w:bCs/>
                <w:kern w:val="0"/>
                <w:sz w:val="20"/>
                <w:szCs w:val="20"/>
              </w:rPr>
              <w:t>岗位</w:t>
            </w:r>
          </w:p>
        </w:tc>
        <w:tc>
          <w:tcPr>
            <w:tcW w:w="5902" w:type="dxa"/>
          </w:tcPr>
          <w:p w:rsidR="00AA609B" w:rsidRDefault="00744117">
            <w:pPr>
              <w:shd w:val="clear" w:color="auto" w:fill="FFFFFF"/>
              <w:autoSpaceDE w:val="0"/>
              <w:autoSpaceDN w:val="0"/>
              <w:spacing w:line="240" w:lineRule="atLeast"/>
              <w:jc w:val="center"/>
              <w:rPr>
                <w:rFonts w:ascii="宋体"/>
                <w:b/>
                <w:bCs/>
                <w:kern w:val="0"/>
                <w:sz w:val="20"/>
                <w:szCs w:val="20"/>
              </w:rPr>
            </w:pPr>
            <w:r>
              <w:rPr>
                <w:rFonts w:ascii="宋体" w:hAnsi="宋体" w:cs="宋体" w:hint="eastAsia"/>
                <w:b/>
                <w:bCs/>
                <w:kern w:val="0"/>
                <w:sz w:val="20"/>
                <w:szCs w:val="20"/>
              </w:rPr>
              <w:t>岗位实践内容与要求</w:t>
            </w:r>
          </w:p>
        </w:tc>
      </w:tr>
      <w:tr w:rsidR="00AA609B" w:rsidTr="00C40ED7">
        <w:trPr>
          <w:trHeight w:val="20"/>
          <w:jc w:val="center"/>
        </w:trPr>
        <w:tc>
          <w:tcPr>
            <w:tcW w:w="662" w:type="dxa"/>
            <w:tcBorders>
              <w:right w:val="single" w:sz="4" w:space="0" w:color="auto"/>
            </w:tcBorders>
            <w:vAlign w:val="center"/>
          </w:tcPr>
          <w:p w:rsidR="00AA609B" w:rsidRDefault="00744117">
            <w:pPr>
              <w:shd w:val="clear" w:color="auto" w:fill="FFFFFF"/>
              <w:autoSpaceDE w:val="0"/>
              <w:autoSpaceDN w:val="0"/>
              <w:spacing w:line="240" w:lineRule="atLeast"/>
              <w:jc w:val="center"/>
              <w:rPr>
                <w:rFonts w:ascii="宋体"/>
                <w:kern w:val="0"/>
                <w:sz w:val="20"/>
                <w:szCs w:val="20"/>
              </w:rPr>
            </w:pPr>
            <w:r>
              <w:rPr>
                <w:rFonts w:ascii="宋体" w:hAnsi="宋体" w:cs="宋体"/>
                <w:kern w:val="0"/>
                <w:sz w:val="20"/>
                <w:szCs w:val="20"/>
              </w:rPr>
              <w:t>1</w:t>
            </w:r>
          </w:p>
        </w:tc>
        <w:tc>
          <w:tcPr>
            <w:tcW w:w="1760" w:type="dxa"/>
            <w:tcBorders>
              <w:left w:val="single" w:sz="4" w:space="0" w:color="auto"/>
              <w:bottom w:val="single" w:sz="4" w:space="0" w:color="auto"/>
              <w:right w:val="single" w:sz="4" w:space="0" w:color="auto"/>
            </w:tcBorders>
            <w:vAlign w:val="center"/>
          </w:tcPr>
          <w:p w:rsidR="00AA609B" w:rsidRDefault="00744117">
            <w:pPr>
              <w:shd w:val="clear" w:color="auto" w:fill="FFFFFF"/>
              <w:autoSpaceDE w:val="0"/>
              <w:autoSpaceDN w:val="0"/>
              <w:spacing w:line="240" w:lineRule="atLeast"/>
              <w:jc w:val="center"/>
              <w:rPr>
                <w:rFonts w:ascii="宋体"/>
                <w:kern w:val="0"/>
                <w:sz w:val="20"/>
                <w:szCs w:val="20"/>
              </w:rPr>
            </w:pPr>
            <w:r>
              <w:rPr>
                <w:rFonts w:ascii="宋体" w:hAnsi="宋体" w:cs="宋体" w:hint="eastAsia"/>
                <w:kern w:val="0"/>
                <w:sz w:val="20"/>
                <w:szCs w:val="20"/>
              </w:rPr>
              <w:t>临床护理</w:t>
            </w:r>
          </w:p>
        </w:tc>
        <w:tc>
          <w:tcPr>
            <w:tcW w:w="5902" w:type="dxa"/>
            <w:tcBorders>
              <w:left w:val="single" w:sz="4" w:space="0" w:color="auto"/>
              <w:bottom w:val="single" w:sz="4" w:space="0" w:color="auto"/>
            </w:tcBorders>
          </w:tcPr>
          <w:p w:rsidR="00AA609B" w:rsidRDefault="00744117">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）熟悉临床各科室一般护理常规和护理岗位的工作流程，在带教老师的监督下，能规范完整地完成门急诊和病房等临床相关科室的护理工作；</w:t>
            </w:r>
          </w:p>
          <w:p w:rsidR="00AA609B" w:rsidRDefault="00744117">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）能全面观察患者的病情变化，合理进行护理评估；</w:t>
            </w:r>
          </w:p>
          <w:p w:rsidR="00AA609B" w:rsidRDefault="00744117">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）在临床带教老师指导下，能正确实施治疗、给药等措施，并能判断效果及患者的反应；</w:t>
            </w:r>
          </w:p>
          <w:p w:rsidR="00AA609B" w:rsidRDefault="00744117">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）能与患者和家属进行良好的沟通交流，能开展相关的健康教育；</w:t>
            </w:r>
          </w:p>
          <w:p w:rsidR="00AA609B" w:rsidRDefault="00744117">
            <w:pPr>
              <w:spacing w:line="240" w:lineRule="atLeast"/>
              <w:rPr>
                <w:rFonts w:ascii="宋体"/>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）能根据患者情况给予相应的生活协助和护理。</w:t>
            </w:r>
          </w:p>
        </w:tc>
      </w:tr>
      <w:tr w:rsidR="00AA609B" w:rsidTr="00C40ED7">
        <w:trPr>
          <w:trHeight w:val="20"/>
          <w:jc w:val="center"/>
        </w:trPr>
        <w:tc>
          <w:tcPr>
            <w:tcW w:w="662" w:type="dxa"/>
            <w:tcBorders>
              <w:right w:val="single" w:sz="4" w:space="0" w:color="auto"/>
            </w:tcBorders>
            <w:vAlign w:val="center"/>
          </w:tcPr>
          <w:p w:rsidR="00AA609B" w:rsidRDefault="00744117">
            <w:pPr>
              <w:shd w:val="clear" w:color="auto" w:fill="FFFFFF"/>
              <w:autoSpaceDE w:val="0"/>
              <w:autoSpaceDN w:val="0"/>
              <w:spacing w:line="240" w:lineRule="atLeast"/>
              <w:jc w:val="center"/>
              <w:rPr>
                <w:rFonts w:ascii="宋体"/>
                <w:kern w:val="0"/>
                <w:sz w:val="20"/>
                <w:szCs w:val="20"/>
              </w:rPr>
            </w:pPr>
            <w:r>
              <w:rPr>
                <w:rFonts w:ascii="宋体" w:hAnsi="宋体" w:cs="宋体"/>
                <w:kern w:val="0"/>
                <w:sz w:val="20"/>
                <w:szCs w:val="20"/>
              </w:rPr>
              <w:t>2</w:t>
            </w:r>
          </w:p>
        </w:tc>
        <w:tc>
          <w:tcPr>
            <w:tcW w:w="1760" w:type="dxa"/>
            <w:tcBorders>
              <w:top w:val="single" w:sz="4" w:space="0" w:color="auto"/>
              <w:left w:val="single" w:sz="4" w:space="0" w:color="auto"/>
              <w:bottom w:val="single" w:sz="4" w:space="0" w:color="auto"/>
              <w:right w:val="single" w:sz="4" w:space="0" w:color="auto"/>
            </w:tcBorders>
            <w:vAlign w:val="center"/>
          </w:tcPr>
          <w:p w:rsidR="00AA609B" w:rsidRDefault="00744117">
            <w:pPr>
              <w:shd w:val="clear" w:color="auto" w:fill="FFFFFF"/>
              <w:autoSpaceDE w:val="0"/>
              <w:autoSpaceDN w:val="0"/>
              <w:spacing w:line="240" w:lineRule="atLeast"/>
              <w:jc w:val="center"/>
              <w:rPr>
                <w:rFonts w:ascii="宋体"/>
                <w:sz w:val="20"/>
                <w:szCs w:val="20"/>
              </w:rPr>
            </w:pPr>
            <w:r>
              <w:rPr>
                <w:rFonts w:ascii="宋体" w:hAnsi="宋体" w:cs="宋体" w:hint="eastAsia"/>
                <w:sz w:val="20"/>
                <w:szCs w:val="20"/>
              </w:rPr>
              <w:t>社区护理</w:t>
            </w:r>
          </w:p>
        </w:tc>
        <w:tc>
          <w:tcPr>
            <w:tcW w:w="5902" w:type="dxa"/>
            <w:tcBorders>
              <w:top w:val="single" w:sz="4" w:space="0" w:color="auto"/>
              <w:left w:val="single" w:sz="4" w:space="0" w:color="auto"/>
            </w:tcBorders>
          </w:tcPr>
          <w:p w:rsidR="00AA609B" w:rsidRDefault="00744117">
            <w:pPr>
              <w:shd w:val="clear" w:color="auto" w:fill="FFFFFF"/>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）能为社区各类人群提供不同年龄阶段的身心保健服务，掌握儿童预防接种服务；</w:t>
            </w:r>
          </w:p>
          <w:p w:rsidR="00AA609B" w:rsidRDefault="00744117">
            <w:pPr>
              <w:shd w:val="clear" w:color="auto" w:fill="FFFFFF"/>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）了解社区慢性</w:t>
            </w:r>
            <w:hyperlink r:id="rId7" w:tgtFrame="https://zhidao.baidu.com/question/_blank" w:history="1">
              <w:r>
                <w:rPr>
                  <w:rFonts w:ascii="宋体" w:hAnsi="宋体" w:cs="宋体" w:hint="eastAsia"/>
                  <w:kern w:val="0"/>
                  <w:sz w:val="20"/>
                  <w:szCs w:val="20"/>
                </w:rPr>
                <w:t>身心疾病</w:t>
              </w:r>
            </w:hyperlink>
            <w:r>
              <w:rPr>
                <w:rFonts w:ascii="宋体" w:hAnsi="宋体" w:cs="宋体" w:hint="eastAsia"/>
                <w:kern w:val="0"/>
                <w:sz w:val="20"/>
                <w:szCs w:val="20"/>
              </w:rPr>
              <w:t>患者的管理，能为社区常见慢性</w:t>
            </w:r>
            <w:hyperlink r:id="rId8" w:tgtFrame="https://zhidao.baidu.com/question/_blank" w:history="1">
              <w:r>
                <w:rPr>
                  <w:rFonts w:ascii="宋体" w:hAnsi="宋体" w:cs="宋体" w:hint="eastAsia"/>
                  <w:kern w:val="0"/>
                  <w:sz w:val="20"/>
                  <w:szCs w:val="20"/>
                </w:rPr>
                <w:t>疾病</w:t>
              </w:r>
            </w:hyperlink>
            <w:r>
              <w:rPr>
                <w:rFonts w:ascii="宋体" w:hAnsi="宋体" w:cs="宋体" w:hint="eastAsia"/>
                <w:kern w:val="0"/>
                <w:sz w:val="20"/>
                <w:szCs w:val="20"/>
              </w:rPr>
              <w:t>患者提供干预措施和护理；</w:t>
            </w:r>
          </w:p>
          <w:p w:rsidR="00AA609B" w:rsidRDefault="00744117">
            <w:pPr>
              <w:shd w:val="clear" w:color="auto" w:fill="FFFFFF"/>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）了解社区急、重症患者的转诊服务；</w:t>
            </w:r>
          </w:p>
          <w:p w:rsidR="00AA609B" w:rsidRDefault="00744117">
            <w:pPr>
              <w:shd w:val="clear" w:color="auto" w:fill="FFFFFF"/>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）能为社区的临终患者及其家属提供所需要的各类身心服务；</w:t>
            </w:r>
          </w:p>
          <w:p w:rsidR="00AA609B" w:rsidRDefault="00744117">
            <w:pPr>
              <w:shd w:val="clear" w:color="auto" w:fill="FFFFFF"/>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）能开展社区健康教育活动；</w:t>
            </w:r>
          </w:p>
          <w:p w:rsidR="00AA609B" w:rsidRDefault="00744117">
            <w:pPr>
              <w:shd w:val="clear" w:color="auto" w:fill="FFFFFF"/>
              <w:spacing w:line="240" w:lineRule="atLeast"/>
              <w:rPr>
                <w:rFonts w:ascii="宋体"/>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）能为社区老年人、残障者提供</w:t>
            </w:r>
            <w:hyperlink r:id="rId9" w:tgtFrame="https://zhidao.baidu.com/question/_blank" w:history="1">
              <w:r>
                <w:rPr>
                  <w:rFonts w:ascii="宋体" w:hAnsi="宋体" w:cs="宋体" w:hint="eastAsia"/>
                  <w:kern w:val="0"/>
                  <w:sz w:val="20"/>
                  <w:szCs w:val="20"/>
                </w:rPr>
                <w:t>康复护理</w:t>
              </w:r>
            </w:hyperlink>
            <w:r>
              <w:rPr>
                <w:rFonts w:ascii="宋体" w:hAnsi="宋体" w:cs="宋体" w:hint="eastAsia"/>
                <w:kern w:val="0"/>
                <w:sz w:val="20"/>
                <w:szCs w:val="20"/>
              </w:rPr>
              <w:t>服务，帮助他们改善健康状况，恢复功能。</w:t>
            </w:r>
          </w:p>
        </w:tc>
      </w:tr>
    </w:tbl>
    <w:p w:rsidR="00AA609B" w:rsidRDefault="00744117">
      <w:pPr>
        <w:shd w:val="clear" w:color="auto" w:fill="FFFFFF"/>
        <w:autoSpaceDE w:val="0"/>
        <w:autoSpaceDN w:val="0"/>
        <w:spacing w:line="400" w:lineRule="exact"/>
        <w:ind w:firstLineChars="200" w:firstLine="480"/>
        <w:jc w:val="left"/>
        <w:rPr>
          <w:rFonts w:ascii="黑体" w:eastAsia="黑体" w:hAnsi="黑体"/>
          <w:kern w:val="0"/>
          <w:sz w:val="24"/>
          <w:szCs w:val="24"/>
        </w:rPr>
      </w:pPr>
      <w:r>
        <w:rPr>
          <w:rFonts w:ascii="黑体" w:eastAsia="黑体" w:hAnsi="黑体" w:cs="黑体" w:hint="eastAsia"/>
          <w:kern w:val="0"/>
          <w:sz w:val="24"/>
          <w:szCs w:val="24"/>
        </w:rPr>
        <w:lastRenderedPageBreak/>
        <w:t>五、实施条件</w:t>
      </w:r>
    </w:p>
    <w:p w:rsidR="00AA609B" w:rsidRDefault="00744117">
      <w:pPr>
        <w:shd w:val="clear" w:color="auto" w:fill="FFFFFF"/>
        <w:autoSpaceDE w:val="0"/>
        <w:autoSpaceDN w:val="0"/>
        <w:spacing w:line="400" w:lineRule="exact"/>
        <w:ind w:firstLineChars="200" w:firstLine="480"/>
        <w:jc w:val="left"/>
        <w:rPr>
          <w:rFonts w:ascii="楷体" w:eastAsia="楷体" w:hAnsi="楷体"/>
          <w:kern w:val="0"/>
          <w:sz w:val="24"/>
          <w:szCs w:val="24"/>
        </w:rPr>
      </w:pPr>
      <w:r>
        <w:rPr>
          <w:rFonts w:ascii="楷体" w:eastAsia="楷体" w:hAnsi="楷体" w:cs="楷体"/>
          <w:kern w:val="0"/>
          <w:sz w:val="24"/>
          <w:szCs w:val="24"/>
        </w:rPr>
        <w:t>1.</w:t>
      </w:r>
      <w:r>
        <w:rPr>
          <w:rFonts w:ascii="楷体" w:eastAsia="楷体" w:hAnsi="楷体" w:cs="楷体" w:hint="eastAsia"/>
          <w:kern w:val="0"/>
          <w:sz w:val="24"/>
          <w:szCs w:val="24"/>
        </w:rPr>
        <w:t>师资条件</w:t>
      </w:r>
    </w:p>
    <w:p w:rsidR="00AA609B" w:rsidRDefault="00744117">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）根据技能教学需要，</w:t>
      </w:r>
      <w:r>
        <w:rPr>
          <w:rFonts w:ascii="宋体" w:hAnsi="宋体" w:cs="宋体" w:hint="eastAsia"/>
          <w:kern w:val="0"/>
          <w:sz w:val="24"/>
          <w:szCs w:val="24"/>
        </w:rPr>
        <w:t>配备一支校院结合、专兼结合、学历职称结构合理的护理专业教师教学团队。</w:t>
      </w:r>
      <w:r>
        <w:rPr>
          <w:rFonts w:ascii="宋体" w:hAnsi="宋体" w:cs="宋体" w:hint="eastAsia"/>
          <w:sz w:val="24"/>
          <w:szCs w:val="24"/>
        </w:rPr>
        <w:t>兼职教师应占专业专任教师的比例为</w:t>
      </w:r>
      <w:r>
        <w:rPr>
          <w:rFonts w:ascii="宋体" w:hAnsi="宋体" w:cs="宋体"/>
          <w:sz w:val="24"/>
          <w:szCs w:val="24"/>
        </w:rPr>
        <w:t>20%</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w:t>
      </w:r>
    </w:p>
    <w:p w:rsidR="00AA609B" w:rsidRDefault="00744117">
      <w:pPr>
        <w:adjustRightInd w:val="0"/>
        <w:snapToGrid w:val="0"/>
        <w:spacing w:line="400" w:lineRule="exact"/>
        <w:ind w:firstLineChars="200" w:firstLine="480"/>
        <w:rPr>
          <w:rFonts w:ascii="宋体" w:hAnsi="宋体"/>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hint="eastAsia"/>
          <w:sz w:val="24"/>
          <w:szCs w:val="24"/>
        </w:rPr>
        <w:t>专任教师应具有</w:t>
      </w:r>
      <w:r>
        <w:rPr>
          <w:rFonts w:ascii="宋体" w:hAnsi="宋体" w:cs="宋体" w:hint="eastAsia"/>
          <w:kern w:val="0"/>
          <w:sz w:val="24"/>
          <w:szCs w:val="24"/>
        </w:rPr>
        <w:t>良好的师德修养、先进的技能教学理念、过硬的护理操作技能、较高的教育教学能力；</w:t>
      </w:r>
      <w:r>
        <w:rPr>
          <w:rFonts w:ascii="宋体" w:hAnsi="宋体" w:cs="宋体" w:hint="eastAsia"/>
          <w:sz w:val="24"/>
          <w:szCs w:val="24"/>
        </w:rPr>
        <w:t>会运用适合的教学策略、教学方法开展技能教学；</w:t>
      </w:r>
      <w:r>
        <w:rPr>
          <w:rFonts w:ascii="宋体" w:hAnsi="宋体" w:cs="宋体" w:hint="eastAsia"/>
          <w:kern w:val="0"/>
          <w:sz w:val="24"/>
          <w:szCs w:val="24"/>
        </w:rPr>
        <w:t>能依据护理岗位技能的需求</w:t>
      </w:r>
      <w:r>
        <w:rPr>
          <w:rFonts w:ascii="宋体" w:hAnsi="宋体" w:cs="宋体" w:hint="eastAsia"/>
          <w:sz w:val="24"/>
          <w:szCs w:val="24"/>
        </w:rPr>
        <w:t>确定教学任务、编写教学案例、开发信息化技能教学资源等。</w:t>
      </w:r>
    </w:p>
    <w:p w:rsidR="00AA609B" w:rsidRDefault="00744117">
      <w:pPr>
        <w:adjustRightInd w:val="0"/>
        <w:snapToGrid w:val="0"/>
        <w:spacing w:line="400" w:lineRule="exact"/>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）兼职教师应是</w:t>
      </w:r>
      <w:r>
        <w:rPr>
          <w:rFonts w:ascii="宋体" w:hAnsi="宋体" w:cs="宋体" w:hint="eastAsia"/>
          <w:kern w:val="0"/>
          <w:sz w:val="24"/>
          <w:szCs w:val="24"/>
        </w:rPr>
        <w:t>护理</w:t>
      </w:r>
      <w:r>
        <w:rPr>
          <w:rFonts w:ascii="宋体" w:hAnsi="宋体" w:cs="宋体" w:hint="eastAsia"/>
          <w:sz w:val="24"/>
          <w:szCs w:val="24"/>
        </w:rPr>
        <w:t>行业技术骨干，在</w:t>
      </w:r>
      <w:r>
        <w:rPr>
          <w:rFonts w:ascii="宋体" w:hAnsi="宋体" w:cs="宋体" w:hint="eastAsia"/>
          <w:kern w:val="0"/>
          <w:sz w:val="24"/>
          <w:szCs w:val="24"/>
        </w:rPr>
        <w:t>护理</w:t>
      </w:r>
      <w:r>
        <w:rPr>
          <w:rFonts w:ascii="宋体" w:hAnsi="宋体" w:cs="宋体" w:hint="eastAsia"/>
          <w:sz w:val="24"/>
          <w:szCs w:val="24"/>
        </w:rPr>
        <w:t>行业具有良好的职业道德和丰富的实践经验；能将自身的岗位工作内容转化为技能教学素材，并热心于护理专业技术教学工作，具有一定的教学组织能力和技能教学能力，能协同专业专任教师开发教学资源。</w:t>
      </w:r>
    </w:p>
    <w:p w:rsidR="00AA609B" w:rsidRDefault="00744117">
      <w:pPr>
        <w:shd w:val="clear" w:color="auto" w:fill="FFFFFF"/>
        <w:autoSpaceDE w:val="0"/>
        <w:autoSpaceDN w:val="0"/>
        <w:spacing w:line="400" w:lineRule="exact"/>
        <w:ind w:firstLineChars="200" w:firstLine="480"/>
        <w:jc w:val="left"/>
        <w:rPr>
          <w:rFonts w:ascii="楷体" w:eastAsia="楷体" w:hAnsi="楷体"/>
          <w:kern w:val="0"/>
          <w:sz w:val="24"/>
          <w:szCs w:val="24"/>
        </w:rPr>
      </w:pPr>
      <w:r>
        <w:rPr>
          <w:rFonts w:ascii="楷体" w:eastAsia="楷体" w:hAnsi="楷体" w:cs="楷体"/>
          <w:kern w:val="0"/>
          <w:sz w:val="24"/>
          <w:szCs w:val="24"/>
        </w:rPr>
        <w:t>2.</w:t>
      </w:r>
      <w:r>
        <w:rPr>
          <w:rFonts w:ascii="楷体" w:eastAsia="楷体" w:hAnsi="楷体" w:cs="楷体" w:hint="eastAsia"/>
          <w:kern w:val="0"/>
          <w:sz w:val="24"/>
          <w:szCs w:val="24"/>
        </w:rPr>
        <w:t>设备与场地</w:t>
      </w:r>
    </w:p>
    <w:p w:rsidR="00AA609B" w:rsidRDefault="00744117">
      <w:pPr>
        <w:adjustRightInd w:val="0"/>
        <w:snapToGrid w:val="0"/>
        <w:spacing w:line="400" w:lineRule="exact"/>
        <w:ind w:firstLineChars="200" w:firstLine="480"/>
        <w:rPr>
          <w:rFonts w:ascii="宋体" w:hAnsi="宋体"/>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）依据护理专业技能学习的需要，</w:t>
      </w:r>
      <w:r>
        <w:rPr>
          <w:rFonts w:ascii="宋体" w:hAnsi="宋体" w:cs="宋体" w:hint="eastAsia"/>
          <w:sz w:val="24"/>
          <w:szCs w:val="24"/>
        </w:rPr>
        <w:t>配齐配足</w:t>
      </w:r>
      <w:r>
        <w:rPr>
          <w:rFonts w:ascii="宋体" w:hAnsi="宋体" w:cs="宋体" w:hint="eastAsia"/>
          <w:kern w:val="0"/>
          <w:sz w:val="24"/>
          <w:szCs w:val="24"/>
        </w:rPr>
        <w:t>基础护理、健康评估、内科护理、外科护理等</w:t>
      </w:r>
      <w:r>
        <w:rPr>
          <w:rFonts w:ascii="宋体" w:hAnsi="宋体" w:cs="宋体" w:hint="eastAsia"/>
          <w:sz w:val="24"/>
          <w:szCs w:val="24"/>
        </w:rPr>
        <w:t>技能教学场所必须的实训设备</w:t>
      </w:r>
      <w:r>
        <w:rPr>
          <w:rFonts w:ascii="宋体" w:hAnsi="宋体" w:cs="宋体" w:hint="eastAsia"/>
          <w:kern w:val="0"/>
          <w:sz w:val="24"/>
          <w:szCs w:val="24"/>
        </w:rPr>
        <w:t>。</w:t>
      </w:r>
      <w:r>
        <w:rPr>
          <w:rFonts w:ascii="宋体" w:hAnsi="宋体" w:cs="宋体" w:hint="eastAsia"/>
          <w:sz w:val="24"/>
          <w:szCs w:val="24"/>
        </w:rPr>
        <w:t>合理分配技能教学工位数，提高场地和设备的利用率。</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建立与护理工作一线相一致、集教学、评价为一体的具有仿真护理职业环境的校内护理实训中心，并结合护理行业的发展动态，及时更新完善。校内实训场所应包括基础护理、健康评估、内科护理、外科护理、急救护理、妇产科护理、儿科护理、中医护理、老年护理、精神科护理等相关实训室；校外实训基地原则上应为二级以上医疗卫生机构，能够满足学生的临床护理、社区护理等护理实践的实习需要。</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按照职业性、人文性、教育性三者相统一的理念，实训场所的空间布局、环境营造、物品摆放应科学合理，创设符合护理工作流程、医疗机构文化、工匠精神等元素的技能教学生态系统，充分发挥环境育人、技术育人、文化育人的协同作用。</w:t>
      </w:r>
    </w:p>
    <w:p w:rsidR="00AA609B" w:rsidRDefault="00744117">
      <w:pPr>
        <w:shd w:val="clear" w:color="auto" w:fill="FFFFFF"/>
        <w:autoSpaceDE w:val="0"/>
        <w:autoSpaceDN w:val="0"/>
        <w:spacing w:line="400" w:lineRule="exact"/>
        <w:ind w:firstLineChars="200" w:firstLine="480"/>
        <w:jc w:val="left"/>
        <w:rPr>
          <w:rFonts w:ascii="黑体" w:eastAsia="黑体" w:hAnsi="黑体"/>
          <w:kern w:val="0"/>
          <w:sz w:val="24"/>
          <w:szCs w:val="24"/>
        </w:rPr>
      </w:pPr>
      <w:r>
        <w:rPr>
          <w:rFonts w:ascii="黑体" w:eastAsia="黑体" w:hAnsi="黑体" w:cs="黑体" w:hint="eastAsia"/>
          <w:kern w:val="0"/>
          <w:sz w:val="24"/>
          <w:szCs w:val="24"/>
        </w:rPr>
        <w:t>六、实施建议</w:t>
      </w:r>
    </w:p>
    <w:p w:rsidR="00AA609B" w:rsidRDefault="00744117">
      <w:pPr>
        <w:shd w:val="clear" w:color="auto" w:fill="FFFFFF"/>
        <w:autoSpaceDE w:val="0"/>
        <w:autoSpaceDN w:val="0"/>
        <w:spacing w:line="400" w:lineRule="exact"/>
        <w:ind w:firstLineChars="200" w:firstLine="480"/>
        <w:jc w:val="left"/>
        <w:rPr>
          <w:rFonts w:ascii="楷体" w:eastAsia="楷体" w:hAnsi="楷体"/>
          <w:kern w:val="0"/>
          <w:sz w:val="24"/>
          <w:szCs w:val="24"/>
        </w:rPr>
      </w:pPr>
      <w:r>
        <w:rPr>
          <w:rFonts w:ascii="楷体" w:eastAsia="楷体" w:hAnsi="楷体" w:cs="楷体"/>
          <w:kern w:val="0"/>
          <w:sz w:val="24"/>
          <w:szCs w:val="24"/>
        </w:rPr>
        <w:t>1.</w:t>
      </w:r>
      <w:r>
        <w:rPr>
          <w:rFonts w:ascii="楷体" w:eastAsia="楷体" w:hAnsi="楷体" w:cs="楷体" w:hint="eastAsia"/>
          <w:kern w:val="0"/>
          <w:sz w:val="24"/>
          <w:szCs w:val="24"/>
        </w:rPr>
        <w:t>教学建议</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）教学安排</w:t>
      </w:r>
    </w:p>
    <w:p w:rsidR="00AA609B" w:rsidRDefault="00744117">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按照统分结合、分步实施的原则，依据本专业人才培养方案中的专业技能课程进程安排，对技能教学内容进行统筹考虑，编制贯通衔接、技能递进的由技能教学点转化而成的教学项目，嵌入到相关课程中实施。本标准中通用技能的技能内容和要求应得到全部落实，专项技能教学应根据学校开设专业方向选择性完成。</w:t>
      </w:r>
      <w:r>
        <w:rPr>
          <w:rFonts w:ascii="宋体" w:hAnsi="宋体" w:cs="宋体" w:hint="eastAsia"/>
          <w:kern w:val="0"/>
          <w:sz w:val="24"/>
          <w:szCs w:val="24"/>
        </w:rPr>
        <w:t>依据本专业“</w:t>
      </w:r>
      <w:r>
        <w:rPr>
          <w:rFonts w:ascii="宋体" w:hAnsi="宋体" w:cs="宋体"/>
          <w:kern w:val="0"/>
          <w:sz w:val="24"/>
          <w:szCs w:val="24"/>
        </w:rPr>
        <w:t>2.5+1+0.5</w:t>
      </w:r>
      <w:r>
        <w:rPr>
          <w:rFonts w:ascii="宋体" w:hAnsi="宋体" w:cs="宋体" w:hint="eastAsia"/>
          <w:kern w:val="0"/>
          <w:sz w:val="24"/>
          <w:szCs w:val="24"/>
        </w:rPr>
        <w:t>”人才培养模式，</w:t>
      </w:r>
      <w:r>
        <w:rPr>
          <w:rFonts w:ascii="宋体" w:hAnsi="宋体" w:cs="宋体" w:hint="eastAsia"/>
          <w:sz w:val="24"/>
          <w:szCs w:val="24"/>
        </w:rPr>
        <w:t>通用技能和专项技能在前6学期</w:t>
      </w:r>
      <w:r>
        <w:rPr>
          <w:rFonts w:ascii="宋体" w:hAnsi="宋体" w:cs="宋体" w:hint="eastAsia"/>
          <w:sz w:val="24"/>
          <w:szCs w:val="24"/>
        </w:rPr>
        <w:lastRenderedPageBreak/>
        <w:t>完成并达到教学要求，岗位技能教学原则上在第7</w:t>
      </w:r>
      <w:r>
        <w:rPr>
          <w:rFonts w:ascii="宋体" w:hAnsi="宋体" w:cs="宋体"/>
          <w:sz w:val="24"/>
          <w:szCs w:val="24"/>
        </w:rPr>
        <w:t>-</w:t>
      </w:r>
      <w:r>
        <w:rPr>
          <w:rFonts w:ascii="宋体" w:hAnsi="宋体" w:cs="宋体" w:hint="eastAsia"/>
          <w:sz w:val="24"/>
          <w:szCs w:val="24"/>
        </w:rPr>
        <w:t>8学期完成并达到教学要求。</w:t>
      </w:r>
    </w:p>
    <w:p w:rsidR="00AA609B" w:rsidRDefault="00744117">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职业学校在制定本专业实施性人才培养方案过程中，依据本标准制定护理专业的技能教学计划和系列化技能教学项目设计书。技能教学计划包括技能教学目标、教学内容及学时、教学安排、实施条件等，单个技能教学项目设计书包括教学项目名称、学习任务、教学要求、任务工作页、技能考核评分表及记录表等。技能教学内容、学期、学时安排可参照如下样表1。</w:t>
      </w:r>
    </w:p>
    <w:p w:rsidR="00AA609B" w:rsidRDefault="00744117">
      <w:pPr>
        <w:adjustRightInd w:val="0"/>
        <w:snapToGrid w:val="0"/>
        <w:spacing w:line="400" w:lineRule="exact"/>
        <w:ind w:firstLineChars="200" w:firstLine="402"/>
        <w:jc w:val="center"/>
        <w:rPr>
          <w:rFonts w:ascii="宋体" w:hAnsi="宋体" w:cs="宋体"/>
          <w:b/>
          <w:sz w:val="24"/>
          <w:szCs w:val="24"/>
        </w:rPr>
      </w:pPr>
      <w:r>
        <w:rPr>
          <w:rFonts w:ascii="宋体" w:hAnsi="宋体" w:hint="eastAsia"/>
          <w:b/>
          <w:sz w:val="20"/>
        </w:rPr>
        <w:t>表</w:t>
      </w:r>
      <w:r>
        <w:rPr>
          <w:rFonts w:ascii="宋体" w:hAnsi="宋体"/>
          <w:b/>
          <w:sz w:val="20"/>
        </w:rPr>
        <w:t>1</w:t>
      </w:r>
      <w:r>
        <w:rPr>
          <w:rFonts w:ascii="宋体" w:hAnsi="宋体" w:cs="宋体" w:hint="eastAsia"/>
          <w:b/>
          <w:sz w:val="20"/>
        </w:rPr>
        <w:t>教学内容及学时分配表</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085"/>
        <w:gridCol w:w="1998"/>
        <w:gridCol w:w="1021"/>
        <w:gridCol w:w="851"/>
        <w:gridCol w:w="1417"/>
      </w:tblGrid>
      <w:tr w:rsidR="00AA609B">
        <w:trPr>
          <w:trHeight w:val="331"/>
          <w:jc w:val="center"/>
        </w:trPr>
        <w:tc>
          <w:tcPr>
            <w:tcW w:w="816" w:type="dxa"/>
            <w:vAlign w:val="center"/>
          </w:tcPr>
          <w:p w:rsidR="00AA609B" w:rsidRDefault="00744117">
            <w:pPr>
              <w:spacing w:line="300" w:lineRule="exact"/>
              <w:jc w:val="center"/>
              <w:rPr>
                <w:rFonts w:ascii="宋体" w:hAnsi="宋体"/>
                <w:b/>
                <w:sz w:val="20"/>
                <w:szCs w:val="20"/>
              </w:rPr>
            </w:pPr>
            <w:r>
              <w:rPr>
                <w:rFonts w:ascii="宋体" w:hAnsi="宋体" w:hint="eastAsia"/>
                <w:b/>
                <w:sz w:val="20"/>
                <w:szCs w:val="20"/>
              </w:rPr>
              <w:t>序号</w:t>
            </w:r>
          </w:p>
        </w:tc>
        <w:tc>
          <w:tcPr>
            <w:tcW w:w="2085" w:type="dxa"/>
            <w:vAlign w:val="center"/>
          </w:tcPr>
          <w:p w:rsidR="00AA609B" w:rsidRDefault="00744117">
            <w:pPr>
              <w:spacing w:line="300" w:lineRule="exact"/>
              <w:jc w:val="center"/>
              <w:rPr>
                <w:rFonts w:ascii="宋体" w:hAnsi="宋体"/>
                <w:b/>
                <w:sz w:val="20"/>
                <w:szCs w:val="20"/>
              </w:rPr>
            </w:pPr>
            <w:r>
              <w:rPr>
                <w:rFonts w:ascii="宋体" w:hAnsi="宋体" w:hint="eastAsia"/>
                <w:b/>
                <w:sz w:val="20"/>
                <w:szCs w:val="20"/>
              </w:rPr>
              <w:t>承载技能学习内容的课程名称</w:t>
            </w:r>
          </w:p>
        </w:tc>
        <w:tc>
          <w:tcPr>
            <w:tcW w:w="1998" w:type="dxa"/>
            <w:tcBorders>
              <w:left w:val="single" w:sz="4" w:space="0" w:color="auto"/>
              <w:right w:val="single" w:sz="4" w:space="0" w:color="auto"/>
            </w:tcBorders>
            <w:vAlign w:val="center"/>
          </w:tcPr>
          <w:p w:rsidR="00AA609B" w:rsidRDefault="00744117">
            <w:pPr>
              <w:spacing w:line="300" w:lineRule="exact"/>
              <w:jc w:val="center"/>
              <w:rPr>
                <w:rFonts w:ascii="宋体" w:hAnsi="宋体"/>
                <w:b/>
                <w:sz w:val="20"/>
                <w:szCs w:val="20"/>
              </w:rPr>
            </w:pPr>
            <w:r>
              <w:rPr>
                <w:rFonts w:ascii="宋体" w:hAnsi="宋体" w:hint="eastAsia"/>
                <w:b/>
                <w:sz w:val="20"/>
                <w:szCs w:val="20"/>
              </w:rPr>
              <w:t>教学项目</w:t>
            </w:r>
          </w:p>
        </w:tc>
        <w:tc>
          <w:tcPr>
            <w:tcW w:w="1021" w:type="dxa"/>
            <w:tcBorders>
              <w:left w:val="single" w:sz="4" w:space="0" w:color="auto"/>
              <w:right w:val="single" w:sz="4" w:space="0" w:color="auto"/>
            </w:tcBorders>
            <w:vAlign w:val="center"/>
          </w:tcPr>
          <w:p w:rsidR="00AA609B" w:rsidRDefault="00744117">
            <w:pPr>
              <w:spacing w:line="300" w:lineRule="exact"/>
              <w:jc w:val="center"/>
              <w:rPr>
                <w:rFonts w:ascii="宋体" w:hAnsi="宋体"/>
                <w:b/>
                <w:sz w:val="20"/>
                <w:szCs w:val="20"/>
              </w:rPr>
            </w:pPr>
            <w:r>
              <w:rPr>
                <w:rFonts w:ascii="宋体" w:hAnsi="宋体" w:hint="eastAsia"/>
                <w:b/>
                <w:sz w:val="20"/>
                <w:szCs w:val="20"/>
              </w:rPr>
              <w:t>学期</w:t>
            </w:r>
          </w:p>
        </w:tc>
        <w:tc>
          <w:tcPr>
            <w:tcW w:w="851" w:type="dxa"/>
            <w:tcBorders>
              <w:left w:val="single" w:sz="4" w:space="0" w:color="auto"/>
              <w:right w:val="single" w:sz="4" w:space="0" w:color="auto"/>
            </w:tcBorders>
            <w:vAlign w:val="center"/>
          </w:tcPr>
          <w:p w:rsidR="00AA609B" w:rsidRDefault="00744117">
            <w:pPr>
              <w:spacing w:line="300" w:lineRule="exact"/>
              <w:jc w:val="center"/>
              <w:rPr>
                <w:rFonts w:ascii="宋体" w:hAnsi="宋体"/>
                <w:b/>
                <w:sz w:val="20"/>
                <w:szCs w:val="20"/>
              </w:rPr>
            </w:pPr>
            <w:r>
              <w:rPr>
                <w:rFonts w:ascii="宋体" w:hAnsi="宋体" w:hint="eastAsia"/>
                <w:b/>
                <w:sz w:val="20"/>
                <w:szCs w:val="20"/>
              </w:rPr>
              <w:t>学时</w:t>
            </w:r>
          </w:p>
        </w:tc>
        <w:tc>
          <w:tcPr>
            <w:tcW w:w="1417" w:type="dxa"/>
            <w:vAlign w:val="center"/>
          </w:tcPr>
          <w:p w:rsidR="00AA609B" w:rsidRDefault="00744117">
            <w:pPr>
              <w:spacing w:line="300" w:lineRule="exact"/>
              <w:jc w:val="center"/>
              <w:rPr>
                <w:rFonts w:ascii="宋体" w:hAnsi="宋体"/>
                <w:b/>
                <w:sz w:val="20"/>
                <w:szCs w:val="20"/>
              </w:rPr>
            </w:pPr>
            <w:r>
              <w:rPr>
                <w:rFonts w:ascii="宋体" w:hAnsi="宋体" w:hint="eastAsia"/>
                <w:b/>
                <w:sz w:val="20"/>
                <w:szCs w:val="20"/>
              </w:rPr>
              <w:t>对应的技能学习领域</w:t>
            </w:r>
          </w:p>
        </w:tc>
      </w:tr>
      <w:tr w:rsidR="00AA609B">
        <w:trPr>
          <w:trHeight w:val="331"/>
          <w:jc w:val="center"/>
        </w:trPr>
        <w:tc>
          <w:tcPr>
            <w:tcW w:w="816" w:type="dxa"/>
            <w:vMerge w:val="restart"/>
            <w:vAlign w:val="center"/>
          </w:tcPr>
          <w:p w:rsidR="00AA609B" w:rsidRDefault="00744117">
            <w:pPr>
              <w:spacing w:line="300" w:lineRule="exact"/>
              <w:jc w:val="center"/>
              <w:rPr>
                <w:rFonts w:ascii="宋体" w:hAnsi="宋体" w:cs="黑体"/>
                <w:sz w:val="20"/>
                <w:szCs w:val="20"/>
              </w:rPr>
            </w:pPr>
            <w:r>
              <w:rPr>
                <w:rFonts w:ascii="宋体" w:hAnsi="宋体" w:cs="黑体"/>
                <w:sz w:val="20"/>
                <w:szCs w:val="20"/>
              </w:rPr>
              <w:t>1</w:t>
            </w:r>
          </w:p>
        </w:tc>
        <w:tc>
          <w:tcPr>
            <w:tcW w:w="2085" w:type="dxa"/>
            <w:vMerge w:val="restart"/>
            <w:vAlign w:val="center"/>
          </w:tcPr>
          <w:p w:rsidR="00AA609B" w:rsidRDefault="00AA609B">
            <w:pPr>
              <w:spacing w:line="300" w:lineRule="exact"/>
              <w:jc w:val="center"/>
              <w:rPr>
                <w:rFonts w:ascii="宋体" w:hAnsi="宋体" w:cs="黑体"/>
                <w:sz w:val="20"/>
                <w:szCs w:val="20"/>
              </w:rPr>
            </w:pPr>
          </w:p>
        </w:tc>
        <w:tc>
          <w:tcPr>
            <w:tcW w:w="1998" w:type="dxa"/>
            <w:tcBorders>
              <w:left w:val="single" w:sz="4" w:space="0" w:color="auto"/>
              <w:bottom w:val="single" w:sz="4" w:space="0" w:color="auto"/>
              <w:right w:val="single" w:sz="4" w:space="0" w:color="auto"/>
            </w:tcBorders>
            <w:vAlign w:val="center"/>
          </w:tcPr>
          <w:p w:rsidR="00AA609B" w:rsidRDefault="00744117">
            <w:pPr>
              <w:spacing w:line="300" w:lineRule="exact"/>
              <w:jc w:val="center"/>
              <w:rPr>
                <w:rFonts w:ascii="宋体" w:hAnsi="宋体" w:cs="黑体"/>
                <w:sz w:val="20"/>
                <w:szCs w:val="20"/>
              </w:rPr>
            </w:pPr>
            <w:r>
              <w:rPr>
                <w:rFonts w:ascii="宋体" w:hAnsi="宋体" w:cs="黑体" w:hint="eastAsia"/>
                <w:sz w:val="20"/>
                <w:szCs w:val="20"/>
              </w:rPr>
              <w:t>项目一</w:t>
            </w:r>
          </w:p>
        </w:tc>
        <w:tc>
          <w:tcPr>
            <w:tcW w:w="1021" w:type="dxa"/>
            <w:tcBorders>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1417" w:type="dxa"/>
            <w:vMerge w:val="restart"/>
            <w:vAlign w:val="center"/>
          </w:tcPr>
          <w:p w:rsidR="00AA609B" w:rsidRDefault="00AA609B">
            <w:pPr>
              <w:spacing w:line="300" w:lineRule="exact"/>
              <w:ind w:firstLineChars="100" w:firstLine="200"/>
              <w:rPr>
                <w:rFonts w:ascii="宋体" w:hAnsi="宋体" w:cs="黑体"/>
                <w:sz w:val="20"/>
                <w:szCs w:val="20"/>
              </w:rPr>
            </w:pPr>
          </w:p>
        </w:tc>
      </w:tr>
      <w:tr w:rsidR="00AA609B">
        <w:trPr>
          <w:trHeight w:val="331"/>
          <w:jc w:val="center"/>
        </w:trPr>
        <w:tc>
          <w:tcPr>
            <w:tcW w:w="816" w:type="dxa"/>
            <w:vMerge/>
            <w:vAlign w:val="center"/>
          </w:tcPr>
          <w:p w:rsidR="00AA609B" w:rsidRDefault="00AA609B">
            <w:pPr>
              <w:widowControl/>
              <w:spacing w:line="300" w:lineRule="exact"/>
              <w:jc w:val="left"/>
              <w:rPr>
                <w:rFonts w:ascii="宋体" w:hAnsi="宋体" w:cs="黑体"/>
                <w:sz w:val="20"/>
                <w:szCs w:val="20"/>
              </w:rPr>
            </w:pPr>
          </w:p>
        </w:tc>
        <w:tc>
          <w:tcPr>
            <w:tcW w:w="2085" w:type="dxa"/>
            <w:vMerge/>
            <w:vAlign w:val="center"/>
          </w:tcPr>
          <w:p w:rsidR="00AA609B" w:rsidRDefault="00AA609B">
            <w:pPr>
              <w:widowControl/>
              <w:spacing w:line="300" w:lineRule="exact"/>
              <w:jc w:val="left"/>
              <w:rPr>
                <w:rFonts w:ascii="宋体" w:hAnsi="宋体" w:cs="黑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AA609B" w:rsidRDefault="00744117">
            <w:pPr>
              <w:spacing w:line="300" w:lineRule="exact"/>
              <w:jc w:val="center"/>
              <w:rPr>
                <w:rFonts w:ascii="宋体" w:hAnsi="宋体" w:cs="黑体"/>
                <w:sz w:val="20"/>
                <w:szCs w:val="20"/>
              </w:rPr>
            </w:pPr>
            <w:r>
              <w:rPr>
                <w:rFonts w:ascii="宋体" w:hAnsi="宋体" w:cs="黑体" w:hint="eastAsia"/>
                <w:sz w:val="20"/>
                <w:szCs w:val="20"/>
              </w:rPr>
              <w:t>项目二</w:t>
            </w:r>
          </w:p>
        </w:tc>
        <w:tc>
          <w:tcPr>
            <w:tcW w:w="1021" w:type="dxa"/>
            <w:tcBorders>
              <w:top w:val="single" w:sz="4" w:space="0" w:color="auto"/>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1417" w:type="dxa"/>
            <w:vMerge/>
            <w:vAlign w:val="center"/>
          </w:tcPr>
          <w:p w:rsidR="00AA609B" w:rsidRDefault="00AA609B">
            <w:pPr>
              <w:widowControl/>
              <w:spacing w:line="300" w:lineRule="exact"/>
              <w:jc w:val="left"/>
              <w:rPr>
                <w:rFonts w:ascii="宋体" w:hAnsi="宋体" w:cs="黑体"/>
                <w:sz w:val="20"/>
                <w:szCs w:val="20"/>
              </w:rPr>
            </w:pPr>
          </w:p>
        </w:tc>
      </w:tr>
      <w:tr w:rsidR="00AA609B">
        <w:trPr>
          <w:trHeight w:val="331"/>
          <w:jc w:val="center"/>
        </w:trPr>
        <w:tc>
          <w:tcPr>
            <w:tcW w:w="816" w:type="dxa"/>
            <w:vMerge/>
            <w:vAlign w:val="center"/>
          </w:tcPr>
          <w:p w:rsidR="00AA609B" w:rsidRDefault="00AA609B">
            <w:pPr>
              <w:widowControl/>
              <w:spacing w:line="300" w:lineRule="exact"/>
              <w:jc w:val="left"/>
              <w:rPr>
                <w:rFonts w:ascii="宋体" w:hAnsi="宋体" w:cs="黑体"/>
                <w:sz w:val="20"/>
                <w:szCs w:val="20"/>
              </w:rPr>
            </w:pPr>
          </w:p>
        </w:tc>
        <w:tc>
          <w:tcPr>
            <w:tcW w:w="2085" w:type="dxa"/>
            <w:vMerge/>
            <w:vAlign w:val="center"/>
          </w:tcPr>
          <w:p w:rsidR="00AA609B" w:rsidRDefault="00AA609B">
            <w:pPr>
              <w:widowControl/>
              <w:spacing w:line="300" w:lineRule="exact"/>
              <w:jc w:val="left"/>
              <w:rPr>
                <w:rFonts w:ascii="宋体" w:hAnsi="宋体" w:cs="黑体"/>
                <w:sz w:val="20"/>
                <w:szCs w:val="20"/>
              </w:rPr>
            </w:pPr>
          </w:p>
        </w:tc>
        <w:tc>
          <w:tcPr>
            <w:tcW w:w="1998" w:type="dxa"/>
            <w:tcBorders>
              <w:top w:val="single" w:sz="4" w:space="0" w:color="auto"/>
              <w:left w:val="single" w:sz="4" w:space="0" w:color="auto"/>
              <w:right w:val="single" w:sz="4" w:space="0" w:color="auto"/>
            </w:tcBorders>
            <w:vAlign w:val="center"/>
          </w:tcPr>
          <w:p w:rsidR="00AA609B" w:rsidRDefault="00744117">
            <w:pPr>
              <w:spacing w:line="300" w:lineRule="exact"/>
              <w:jc w:val="center"/>
              <w:rPr>
                <w:rFonts w:ascii="宋体" w:hAnsi="宋体" w:cs="黑体"/>
                <w:sz w:val="20"/>
                <w:szCs w:val="20"/>
              </w:rPr>
            </w:pPr>
            <w:r>
              <w:rPr>
                <w:rFonts w:ascii="宋体" w:hAnsi="宋体" w:cs="黑体" w:hint="eastAsia"/>
                <w:sz w:val="20"/>
                <w:szCs w:val="20"/>
              </w:rPr>
              <w:t>……</w:t>
            </w:r>
          </w:p>
        </w:tc>
        <w:tc>
          <w:tcPr>
            <w:tcW w:w="1021" w:type="dxa"/>
            <w:tcBorders>
              <w:top w:val="single" w:sz="4" w:space="0" w:color="auto"/>
              <w:left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1417" w:type="dxa"/>
            <w:vMerge/>
            <w:vAlign w:val="center"/>
          </w:tcPr>
          <w:p w:rsidR="00AA609B" w:rsidRDefault="00AA609B">
            <w:pPr>
              <w:widowControl/>
              <w:spacing w:line="300" w:lineRule="exact"/>
              <w:jc w:val="left"/>
              <w:rPr>
                <w:rFonts w:ascii="宋体" w:hAnsi="宋体" w:cs="黑体"/>
                <w:sz w:val="20"/>
                <w:szCs w:val="20"/>
              </w:rPr>
            </w:pPr>
          </w:p>
        </w:tc>
      </w:tr>
      <w:tr w:rsidR="00AA609B">
        <w:trPr>
          <w:trHeight w:val="331"/>
          <w:jc w:val="center"/>
        </w:trPr>
        <w:tc>
          <w:tcPr>
            <w:tcW w:w="816" w:type="dxa"/>
            <w:vMerge w:val="restart"/>
            <w:vAlign w:val="center"/>
          </w:tcPr>
          <w:p w:rsidR="00AA609B" w:rsidRDefault="00744117">
            <w:pPr>
              <w:spacing w:line="300" w:lineRule="exact"/>
              <w:jc w:val="center"/>
              <w:rPr>
                <w:rFonts w:ascii="宋体" w:hAnsi="宋体" w:cs="黑体"/>
                <w:sz w:val="20"/>
                <w:szCs w:val="20"/>
              </w:rPr>
            </w:pPr>
            <w:r>
              <w:rPr>
                <w:rFonts w:ascii="宋体" w:hAnsi="宋体" w:cs="黑体"/>
                <w:sz w:val="20"/>
                <w:szCs w:val="20"/>
              </w:rPr>
              <w:t>2</w:t>
            </w:r>
          </w:p>
        </w:tc>
        <w:tc>
          <w:tcPr>
            <w:tcW w:w="2085" w:type="dxa"/>
            <w:vMerge w:val="restart"/>
            <w:vAlign w:val="center"/>
          </w:tcPr>
          <w:p w:rsidR="00AA609B" w:rsidRDefault="00AA609B">
            <w:pPr>
              <w:spacing w:line="300" w:lineRule="exact"/>
              <w:jc w:val="center"/>
              <w:rPr>
                <w:rFonts w:ascii="宋体" w:hAnsi="宋体"/>
                <w:sz w:val="20"/>
                <w:szCs w:val="20"/>
              </w:rPr>
            </w:pPr>
          </w:p>
        </w:tc>
        <w:tc>
          <w:tcPr>
            <w:tcW w:w="1998" w:type="dxa"/>
            <w:tcBorders>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1021" w:type="dxa"/>
            <w:tcBorders>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1417" w:type="dxa"/>
            <w:vMerge w:val="restart"/>
            <w:vAlign w:val="center"/>
          </w:tcPr>
          <w:p w:rsidR="00AA609B" w:rsidRDefault="00AA609B">
            <w:pPr>
              <w:spacing w:line="300" w:lineRule="exact"/>
              <w:jc w:val="center"/>
              <w:rPr>
                <w:rFonts w:ascii="宋体" w:hAnsi="宋体" w:cs="黑体"/>
                <w:sz w:val="20"/>
                <w:szCs w:val="20"/>
              </w:rPr>
            </w:pPr>
          </w:p>
        </w:tc>
      </w:tr>
      <w:tr w:rsidR="00AA609B">
        <w:trPr>
          <w:trHeight w:val="331"/>
          <w:jc w:val="center"/>
        </w:trPr>
        <w:tc>
          <w:tcPr>
            <w:tcW w:w="816" w:type="dxa"/>
            <w:vMerge/>
            <w:vAlign w:val="center"/>
          </w:tcPr>
          <w:p w:rsidR="00AA609B" w:rsidRDefault="00AA609B">
            <w:pPr>
              <w:widowControl/>
              <w:spacing w:line="300" w:lineRule="exact"/>
              <w:jc w:val="left"/>
              <w:rPr>
                <w:rFonts w:ascii="宋体" w:hAnsi="宋体" w:cs="黑体"/>
                <w:sz w:val="20"/>
                <w:szCs w:val="20"/>
              </w:rPr>
            </w:pPr>
          </w:p>
        </w:tc>
        <w:tc>
          <w:tcPr>
            <w:tcW w:w="2085" w:type="dxa"/>
            <w:vMerge/>
            <w:vAlign w:val="center"/>
          </w:tcPr>
          <w:p w:rsidR="00AA609B" w:rsidRDefault="00AA609B">
            <w:pPr>
              <w:spacing w:line="300" w:lineRule="exact"/>
              <w:jc w:val="center"/>
              <w:rPr>
                <w:rFonts w:ascii="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1417" w:type="dxa"/>
            <w:vMerge/>
            <w:vAlign w:val="center"/>
          </w:tcPr>
          <w:p w:rsidR="00AA609B" w:rsidRDefault="00AA609B">
            <w:pPr>
              <w:widowControl/>
              <w:spacing w:line="300" w:lineRule="exact"/>
              <w:jc w:val="left"/>
              <w:rPr>
                <w:rFonts w:ascii="宋体" w:hAnsi="宋体" w:cs="黑体"/>
                <w:sz w:val="20"/>
                <w:szCs w:val="20"/>
              </w:rPr>
            </w:pPr>
          </w:p>
        </w:tc>
      </w:tr>
      <w:tr w:rsidR="00AA609B">
        <w:trPr>
          <w:trHeight w:val="331"/>
          <w:jc w:val="center"/>
        </w:trPr>
        <w:tc>
          <w:tcPr>
            <w:tcW w:w="816" w:type="dxa"/>
            <w:vMerge/>
            <w:vAlign w:val="center"/>
          </w:tcPr>
          <w:p w:rsidR="00AA609B" w:rsidRDefault="00AA609B">
            <w:pPr>
              <w:widowControl/>
              <w:spacing w:line="300" w:lineRule="exact"/>
              <w:jc w:val="left"/>
              <w:rPr>
                <w:rFonts w:ascii="宋体" w:hAnsi="宋体" w:cs="黑体"/>
                <w:sz w:val="20"/>
                <w:szCs w:val="20"/>
              </w:rPr>
            </w:pPr>
          </w:p>
        </w:tc>
        <w:tc>
          <w:tcPr>
            <w:tcW w:w="2085" w:type="dxa"/>
            <w:vMerge/>
            <w:vAlign w:val="center"/>
          </w:tcPr>
          <w:p w:rsidR="00AA609B" w:rsidRDefault="00AA609B">
            <w:pPr>
              <w:spacing w:line="300" w:lineRule="exact"/>
              <w:jc w:val="center"/>
              <w:rPr>
                <w:rFonts w:ascii="宋体" w:hAnsi="宋体"/>
                <w:sz w:val="20"/>
                <w:szCs w:val="20"/>
              </w:rPr>
            </w:pPr>
          </w:p>
        </w:tc>
        <w:tc>
          <w:tcPr>
            <w:tcW w:w="1998" w:type="dxa"/>
            <w:tcBorders>
              <w:top w:val="single" w:sz="4" w:space="0" w:color="auto"/>
              <w:left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1021" w:type="dxa"/>
            <w:tcBorders>
              <w:top w:val="single" w:sz="4" w:space="0" w:color="auto"/>
              <w:left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AA609B" w:rsidRDefault="00AA609B">
            <w:pPr>
              <w:spacing w:line="300" w:lineRule="exact"/>
              <w:jc w:val="center"/>
              <w:rPr>
                <w:rFonts w:ascii="宋体" w:hAnsi="宋体" w:cs="黑体"/>
                <w:sz w:val="20"/>
                <w:szCs w:val="20"/>
              </w:rPr>
            </w:pPr>
          </w:p>
        </w:tc>
        <w:tc>
          <w:tcPr>
            <w:tcW w:w="1417" w:type="dxa"/>
            <w:vMerge/>
            <w:vAlign w:val="center"/>
          </w:tcPr>
          <w:p w:rsidR="00AA609B" w:rsidRDefault="00AA609B">
            <w:pPr>
              <w:widowControl/>
              <w:spacing w:line="300" w:lineRule="exact"/>
              <w:jc w:val="left"/>
              <w:rPr>
                <w:rFonts w:ascii="宋体" w:hAnsi="宋体" w:cs="黑体"/>
                <w:sz w:val="20"/>
                <w:szCs w:val="20"/>
              </w:rPr>
            </w:pPr>
          </w:p>
        </w:tc>
      </w:tr>
      <w:tr w:rsidR="00AA609B">
        <w:trPr>
          <w:trHeight w:val="331"/>
          <w:jc w:val="center"/>
        </w:trPr>
        <w:tc>
          <w:tcPr>
            <w:tcW w:w="816" w:type="dxa"/>
            <w:vMerge w:val="restart"/>
            <w:vAlign w:val="center"/>
          </w:tcPr>
          <w:p w:rsidR="00AA609B" w:rsidRDefault="00744117">
            <w:pPr>
              <w:spacing w:line="300" w:lineRule="exact"/>
              <w:jc w:val="center"/>
              <w:rPr>
                <w:rFonts w:ascii="宋体" w:hAnsi="宋体" w:cs="黑体"/>
                <w:sz w:val="20"/>
                <w:szCs w:val="20"/>
              </w:rPr>
            </w:pPr>
            <w:r>
              <w:rPr>
                <w:rFonts w:ascii="宋体" w:hAnsi="宋体" w:cs="黑体" w:hint="eastAsia"/>
                <w:sz w:val="20"/>
                <w:szCs w:val="20"/>
              </w:rPr>
              <w:t>……</w:t>
            </w:r>
          </w:p>
        </w:tc>
        <w:tc>
          <w:tcPr>
            <w:tcW w:w="2085" w:type="dxa"/>
            <w:vMerge w:val="restart"/>
            <w:vAlign w:val="center"/>
          </w:tcPr>
          <w:p w:rsidR="00AA609B" w:rsidRDefault="00AA609B">
            <w:pPr>
              <w:spacing w:line="300" w:lineRule="exact"/>
              <w:jc w:val="center"/>
              <w:rPr>
                <w:rFonts w:ascii="宋体" w:hAnsi="宋体"/>
                <w:sz w:val="20"/>
                <w:szCs w:val="20"/>
              </w:rPr>
            </w:pPr>
          </w:p>
        </w:tc>
        <w:tc>
          <w:tcPr>
            <w:tcW w:w="1998" w:type="dxa"/>
            <w:tcBorders>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1021" w:type="dxa"/>
            <w:tcBorders>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851" w:type="dxa"/>
            <w:tcBorders>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1417" w:type="dxa"/>
            <w:vMerge w:val="restart"/>
            <w:vAlign w:val="center"/>
          </w:tcPr>
          <w:p w:rsidR="00AA609B" w:rsidRDefault="00AA609B">
            <w:pPr>
              <w:spacing w:line="300" w:lineRule="exact"/>
              <w:jc w:val="center"/>
              <w:rPr>
                <w:rFonts w:ascii="宋体" w:hAnsi="宋体"/>
                <w:sz w:val="20"/>
                <w:szCs w:val="20"/>
              </w:rPr>
            </w:pPr>
          </w:p>
        </w:tc>
      </w:tr>
      <w:tr w:rsidR="00AA609B">
        <w:trPr>
          <w:trHeight w:val="331"/>
          <w:jc w:val="center"/>
        </w:trPr>
        <w:tc>
          <w:tcPr>
            <w:tcW w:w="816" w:type="dxa"/>
            <w:vMerge/>
            <w:vAlign w:val="center"/>
          </w:tcPr>
          <w:p w:rsidR="00AA609B" w:rsidRDefault="00AA609B">
            <w:pPr>
              <w:widowControl/>
              <w:spacing w:line="300" w:lineRule="exact"/>
              <w:jc w:val="left"/>
              <w:rPr>
                <w:rFonts w:ascii="宋体" w:hAnsi="宋体" w:cs="黑体"/>
                <w:sz w:val="20"/>
                <w:szCs w:val="20"/>
              </w:rPr>
            </w:pPr>
          </w:p>
        </w:tc>
        <w:tc>
          <w:tcPr>
            <w:tcW w:w="2085" w:type="dxa"/>
            <w:vMerge/>
            <w:vAlign w:val="center"/>
          </w:tcPr>
          <w:p w:rsidR="00AA609B" w:rsidRDefault="00AA609B">
            <w:pPr>
              <w:widowControl/>
              <w:spacing w:line="300" w:lineRule="exact"/>
              <w:jc w:val="left"/>
              <w:rPr>
                <w:rFonts w:ascii="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tcPr>
          <w:p w:rsidR="00AA609B" w:rsidRDefault="00AA609B">
            <w:pPr>
              <w:spacing w:line="300" w:lineRule="exact"/>
              <w:jc w:val="center"/>
              <w:rPr>
                <w:rFonts w:ascii="宋体" w:hAnsi="宋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1417" w:type="dxa"/>
            <w:vMerge/>
            <w:vAlign w:val="center"/>
          </w:tcPr>
          <w:p w:rsidR="00AA609B" w:rsidRDefault="00AA609B">
            <w:pPr>
              <w:widowControl/>
              <w:spacing w:line="300" w:lineRule="exact"/>
              <w:jc w:val="left"/>
              <w:rPr>
                <w:rFonts w:ascii="宋体" w:hAnsi="宋体"/>
                <w:sz w:val="20"/>
                <w:szCs w:val="20"/>
              </w:rPr>
            </w:pPr>
          </w:p>
        </w:tc>
      </w:tr>
      <w:tr w:rsidR="00AA609B">
        <w:trPr>
          <w:trHeight w:val="331"/>
          <w:jc w:val="center"/>
        </w:trPr>
        <w:tc>
          <w:tcPr>
            <w:tcW w:w="816" w:type="dxa"/>
            <w:vMerge/>
            <w:vAlign w:val="center"/>
          </w:tcPr>
          <w:p w:rsidR="00AA609B" w:rsidRDefault="00AA609B">
            <w:pPr>
              <w:widowControl/>
              <w:spacing w:line="300" w:lineRule="exact"/>
              <w:jc w:val="left"/>
              <w:rPr>
                <w:rFonts w:ascii="宋体" w:hAnsi="宋体" w:cs="黑体"/>
                <w:sz w:val="20"/>
                <w:szCs w:val="20"/>
              </w:rPr>
            </w:pPr>
          </w:p>
        </w:tc>
        <w:tc>
          <w:tcPr>
            <w:tcW w:w="2085" w:type="dxa"/>
            <w:vMerge/>
            <w:vAlign w:val="center"/>
          </w:tcPr>
          <w:p w:rsidR="00AA609B" w:rsidRDefault="00AA609B">
            <w:pPr>
              <w:widowControl/>
              <w:spacing w:line="300" w:lineRule="exact"/>
              <w:jc w:val="left"/>
              <w:rPr>
                <w:rFonts w:ascii="宋体" w:hAnsi="宋体"/>
                <w:sz w:val="20"/>
                <w:szCs w:val="20"/>
              </w:rPr>
            </w:pPr>
          </w:p>
        </w:tc>
        <w:tc>
          <w:tcPr>
            <w:tcW w:w="1998" w:type="dxa"/>
            <w:tcBorders>
              <w:top w:val="single" w:sz="4" w:space="0" w:color="auto"/>
              <w:left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1021" w:type="dxa"/>
            <w:tcBorders>
              <w:top w:val="single" w:sz="4" w:space="0" w:color="auto"/>
              <w:left w:val="single" w:sz="4" w:space="0" w:color="auto"/>
              <w:right w:val="single" w:sz="4" w:space="0" w:color="auto"/>
            </w:tcBorders>
          </w:tcPr>
          <w:p w:rsidR="00AA609B" w:rsidRDefault="00AA609B">
            <w:pPr>
              <w:spacing w:line="300" w:lineRule="exact"/>
              <w:jc w:val="center"/>
              <w:rPr>
                <w:rFonts w:ascii="宋体" w:hAnsi="宋体"/>
                <w:sz w:val="20"/>
                <w:szCs w:val="20"/>
              </w:rPr>
            </w:pPr>
          </w:p>
        </w:tc>
        <w:tc>
          <w:tcPr>
            <w:tcW w:w="851" w:type="dxa"/>
            <w:tcBorders>
              <w:top w:val="single" w:sz="4" w:space="0" w:color="auto"/>
              <w:left w:val="single" w:sz="4" w:space="0" w:color="auto"/>
              <w:right w:val="single" w:sz="4" w:space="0" w:color="auto"/>
            </w:tcBorders>
            <w:vAlign w:val="center"/>
          </w:tcPr>
          <w:p w:rsidR="00AA609B" w:rsidRDefault="00AA609B">
            <w:pPr>
              <w:spacing w:line="300" w:lineRule="exact"/>
              <w:jc w:val="center"/>
              <w:rPr>
                <w:rFonts w:ascii="宋体" w:hAnsi="宋体"/>
                <w:sz w:val="20"/>
                <w:szCs w:val="20"/>
              </w:rPr>
            </w:pPr>
          </w:p>
        </w:tc>
        <w:tc>
          <w:tcPr>
            <w:tcW w:w="1417" w:type="dxa"/>
            <w:vMerge/>
            <w:vAlign w:val="center"/>
          </w:tcPr>
          <w:p w:rsidR="00AA609B" w:rsidRDefault="00AA609B">
            <w:pPr>
              <w:widowControl/>
              <w:spacing w:line="300" w:lineRule="exact"/>
              <w:jc w:val="left"/>
              <w:rPr>
                <w:rFonts w:ascii="宋体" w:hAnsi="宋体"/>
                <w:sz w:val="20"/>
                <w:szCs w:val="20"/>
              </w:rPr>
            </w:pPr>
          </w:p>
        </w:tc>
      </w:tr>
    </w:tbl>
    <w:p w:rsidR="00AA609B" w:rsidRDefault="00744117">
      <w:pPr>
        <w:spacing w:line="400" w:lineRule="exact"/>
        <w:ind w:firstLineChars="200" w:firstLine="480"/>
        <w:rPr>
          <w:rFonts w:ascii="宋体" w:hAnsi="宋体"/>
          <w:sz w:val="24"/>
        </w:rPr>
      </w:pPr>
      <w:r>
        <w:rPr>
          <w:rFonts w:ascii="宋体" w:hAnsi="宋体" w:hint="eastAsia"/>
          <w:sz w:val="24"/>
        </w:rPr>
        <w:t>（2）教学实施</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紧紧围绕护理专业技能教学目标，着眼于学生就业能力及技能的继续提升，将典型的护理工作任务转化成学习任务，参照行业技术标准、岗位规范，开发具有针对性、渐进性的系列化技能教学项目书，明确单项技能的操作流程、规范、标准，教学中严格执行，实现每项技能学习的流程化、规范化、标准化，在此基础上可以结合病例，依据问题导向设计综合护理任务，将单项技能串联起来灵活运用，提高学生解决实际问题的能力。</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在教学方法上，应以护理工作中出现的问题为导向，以创设的情景为主要引领，引导学生在护理情景中运用护理程序进行护理评估、列出护理诊断、实施护理措施、进行护理评价，以患者为中心，尊重患者，关爱患者。注重学思结合、知行统一，坚持“做中学、做中教”，采用任务驱动、项目教学、操作演示等教学方法，通过任务引入、合作讨论、教师引导、任务实施、总结评价等教学环节，促进学生在问题的解决中，形成临床护理评判性思维，建构护理岗位经验，提高实践能力和职业技能。</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在学法指导上，设计适合学生自主学习的模式，体现“以学生为中心”的教育本质，通过自主学习、小组讨论、角色扮演等，让学生勤思考、细观察、多动手、多参与、善总结、多练习、多回答，以提高课堂效率。并通过自我纠错、小组互评、教师点评、行业评价等互动多元化评价方式巩固与提升专业技能，切实</w:t>
      </w:r>
      <w:r>
        <w:rPr>
          <w:rFonts w:ascii="宋体" w:hAnsi="宋体" w:cs="宋体" w:hint="eastAsia"/>
          <w:kern w:val="0"/>
          <w:sz w:val="24"/>
          <w:szCs w:val="24"/>
        </w:rPr>
        <w:lastRenderedPageBreak/>
        <w:t>提高技能目标达成度。</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（3）技能教学与信息技术的融合</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加强信息技术与课程教学的融合。充分利用现代信息技术开发多媒体课件、网络课程、视频教材等课程资源，扩大优质教学资源和信息网络资源的利用，通过教师自制微课、创建信息化师生互动网络平台、实时录频、及时反馈点评等提高技能教学的实效性。也可以有选择的采用虚拟仿真软件，解决部分看不见、进不去、难再现的技能教学和练习需要，使其能生动形象，易于学习和练习。通过与信息技术的融合有效改变教师的教学方式、学生的学习方式，为学生成长建立更为宽广的平台。</w:t>
      </w:r>
    </w:p>
    <w:p w:rsidR="00AA609B" w:rsidRDefault="00744117">
      <w:pPr>
        <w:shd w:val="clear" w:color="auto" w:fill="FFFFFF"/>
        <w:autoSpaceDE w:val="0"/>
        <w:autoSpaceDN w:val="0"/>
        <w:spacing w:line="400" w:lineRule="exact"/>
        <w:ind w:firstLineChars="200" w:firstLine="480"/>
        <w:jc w:val="left"/>
        <w:rPr>
          <w:rFonts w:ascii="楷体" w:eastAsia="楷体" w:hAnsi="楷体"/>
          <w:kern w:val="0"/>
          <w:sz w:val="24"/>
          <w:szCs w:val="24"/>
        </w:rPr>
      </w:pPr>
      <w:r>
        <w:rPr>
          <w:rFonts w:ascii="楷体" w:eastAsia="楷体" w:hAnsi="楷体" w:cs="宋体"/>
          <w:kern w:val="0"/>
          <w:sz w:val="24"/>
          <w:szCs w:val="24"/>
        </w:rPr>
        <w:t>2.</w:t>
      </w:r>
      <w:r>
        <w:rPr>
          <w:rFonts w:ascii="楷体" w:eastAsia="楷体" w:hAnsi="楷体" w:cs="宋体" w:hint="eastAsia"/>
          <w:kern w:val="0"/>
          <w:sz w:val="24"/>
          <w:szCs w:val="24"/>
        </w:rPr>
        <w:t>评价建议</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建立和实施以学生全面发展为目标的评价模式，形成主体多元、内容多元、方式多元的技能教学评价体系。积极发挥行业专家、本校教师和学生互评的评价作用。</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）常规教学评价</w:t>
      </w:r>
    </w:p>
    <w:p w:rsidR="00AA609B" w:rsidRDefault="0074411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注重过程性评价和结果性评价相结合，突出涵盖劳动态度、关爱病患、行为习惯、操作规范、技术水准、创新意识以及身心健康、沟通能力、健康教育等能力的过程性评价。单项操作的评价可以按照技能操作的过程从评估病情、操作前准备（物品、操作者、患者）、操作流程、操作后（用物处理、安置患者等）、综合评价（熟练度、态度、沟通、完成质量等）。单项技能评价表可以参照样表2（以静脉输液为例）</w:t>
      </w:r>
      <w:r w:rsidR="00C40ED7">
        <w:rPr>
          <w:rFonts w:ascii="宋体" w:hAnsi="宋体" w:cs="宋体" w:hint="eastAsia"/>
          <w:kern w:val="0"/>
          <w:sz w:val="24"/>
          <w:szCs w:val="24"/>
        </w:rPr>
        <w:t>。</w:t>
      </w:r>
    </w:p>
    <w:p w:rsidR="00AA609B" w:rsidRDefault="00744117">
      <w:pPr>
        <w:shd w:val="clear" w:color="auto" w:fill="FFFFFF"/>
        <w:autoSpaceDE w:val="0"/>
        <w:autoSpaceDN w:val="0"/>
        <w:spacing w:line="400" w:lineRule="exact"/>
        <w:ind w:firstLineChars="200" w:firstLine="402"/>
        <w:jc w:val="center"/>
        <w:rPr>
          <w:rFonts w:hAnsi="宋体"/>
          <w:b/>
          <w:bCs/>
          <w:sz w:val="20"/>
          <w:szCs w:val="20"/>
        </w:rPr>
      </w:pPr>
      <w:r>
        <w:rPr>
          <w:rFonts w:ascii="Calibri" w:hAnsi="Calibri" w:cs="宋体" w:hint="eastAsia"/>
          <w:b/>
          <w:bCs/>
          <w:sz w:val="20"/>
          <w:szCs w:val="20"/>
        </w:rPr>
        <w:t>表</w:t>
      </w:r>
      <w:r>
        <w:rPr>
          <w:rFonts w:ascii="Calibri" w:hAnsi="Calibri" w:cs="宋体" w:hint="eastAsia"/>
          <w:b/>
          <w:bCs/>
          <w:sz w:val="20"/>
          <w:szCs w:val="20"/>
        </w:rPr>
        <w:t xml:space="preserve">2  </w:t>
      </w:r>
      <w:r>
        <w:rPr>
          <w:rFonts w:ascii="Calibri" w:hAnsi="Calibri" w:cs="宋体" w:hint="eastAsia"/>
          <w:b/>
          <w:bCs/>
          <w:sz w:val="20"/>
          <w:szCs w:val="20"/>
        </w:rPr>
        <w:t>静脉输液操作评分标准</w:t>
      </w:r>
    </w:p>
    <w:tbl>
      <w:tblPr>
        <w:tblW w:w="8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5616"/>
        <w:gridCol w:w="61"/>
        <w:gridCol w:w="800"/>
        <w:gridCol w:w="19"/>
        <w:gridCol w:w="701"/>
      </w:tblGrid>
      <w:tr w:rsidR="00AA609B" w:rsidTr="00334D08">
        <w:trPr>
          <w:trHeight w:val="20"/>
          <w:jc w:val="center"/>
        </w:trPr>
        <w:tc>
          <w:tcPr>
            <w:tcW w:w="992" w:type="dxa"/>
            <w:vAlign w:val="center"/>
          </w:tcPr>
          <w:p w:rsidR="00AA609B" w:rsidRDefault="00744117">
            <w:pPr>
              <w:spacing w:line="240" w:lineRule="atLeast"/>
              <w:jc w:val="center"/>
              <w:rPr>
                <w:rFonts w:ascii="宋体" w:hAnsi="宋体"/>
                <w:b/>
                <w:bCs/>
                <w:sz w:val="20"/>
                <w:szCs w:val="20"/>
              </w:rPr>
            </w:pPr>
            <w:r>
              <w:rPr>
                <w:rFonts w:ascii="宋体" w:hAnsi="宋体" w:cs="宋体" w:hint="eastAsia"/>
                <w:b/>
                <w:bCs/>
                <w:sz w:val="20"/>
                <w:szCs w:val="20"/>
              </w:rPr>
              <w:t>项目</w:t>
            </w:r>
          </w:p>
        </w:tc>
        <w:tc>
          <w:tcPr>
            <w:tcW w:w="5677" w:type="dxa"/>
            <w:gridSpan w:val="2"/>
            <w:vAlign w:val="center"/>
          </w:tcPr>
          <w:p w:rsidR="00AA609B" w:rsidRDefault="00744117">
            <w:pPr>
              <w:spacing w:line="240" w:lineRule="atLeast"/>
              <w:jc w:val="center"/>
              <w:rPr>
                <w:rFonts w:ascii="宋体" w:hAnsi="宋体"/>
                <w:b/>
                <w:bCs/>
                <w:sz w:val="20"/>
                <w:szCs w:val="20"/>
              </w:rPr>
            </w:pPr>
            <w:r>
              <w:rPr>
                <w:rFonts w:ascii="宋体" w:hAnsi="宋体" w:cs="宋体" w:hint="eastAsia"/>
                <w:b/>
                <w:bCs/>
                <w:sz w:val="20"/>
                <w:szCs w:val="20"/>
              </w:rPr>
              <w:t>实施要点</w:t>
            </w:r>
          </w:p>
        </w:tc>
        <w:tc>
          <w:tcPr>
            <w:tcW w:w="800" w:type="dxa"/>
            <w:vAlign w:val="center"/>
          </w:tcPr>
          <w:p w:rsidR="00AA609B" w:rsidRDefault="00744117">
            <w:pPr>
              <w:spacing w:line="240" w:lineRule="atLeast"/>
              <w:jc w:val="center"/>
              <w:rPr>
                <w:rFonts w:ascii="宋体" w:hAnsi="宋体"/>
                <w:b/>
                <w:bCs/>
                <w:sz w:val="20"/>
                <w:szCs w:val="20"/>
              </w:rPr>
            </w:pPr>
            <w:r>
              <w:rPr>
                <w:rFonts w:ascii="宋体" w:hAnsi="宋体" w:cs="宋体" w:hint="eastAsia"/>
                <w:b/>
                <w:bCs/>
                <w:sz w:val="20"/>
                <w:szCs w:val="20"/>
              </w:rPr>
              <w:t>分值</w:t>
            </w:r>
          </w:p>
        </w:tc>
        <w:tc>
          <w:tcPr>
            <w:tcW w:w="720" w:type="dxa"/>
            <w:gridSpan w:val="2"/>
            <w:vAlign w:val="center"/>
          </w:tcPr>
          <w:p w:rsidR="00AA609B" w:rsidRDefault="00744117">
            <w:pPr>
              <w:spacing w:line="240" w:lineRule="atLeast"/>
              <w:jc w:val="center"/>
              <w:rPr>
                <w:rFonts w:ascii="宋体" w:hAnsi="宋体"/>
                <w:b/>
                <w:bCs/>
                <w:sz w:val="20"/>
                <w:szCs w:val="20"/>
              </w:rPr>
            </w:pPr>
            <w:r>
              <w:rPr>
                <w:rFonts w:ascii="宋体" w:hAnsi="宋体" w:cs="宋体" w:hint="eastAsia"/>
                <w:b/>
                <w:bCs/>
                <w:sz w:val="20"/>
                <w:szCs w:val="20"/>
              </w:rPr>
              <w:t>备注</w:t>
            </w:r>
          </w:p>
        </w:tc>
      </w:tr>
      <w:tr w:rsidR="00AA609B" w:rsidTr="00334D08">
        <w:trPr>
          <w:trHeight w:val="20"/>
          <w:jc w:val="center"/>
        </w:trPr>
        <w:tc>
          <w:tcPr>
            <w:tcW w:w="992" w:type="dxa"/>
            <w:vAlign w:val="center"/>
          </w:tcPr>
          <w:p w:rsidR="00AA609B" w:rsidRDefault="00744117">
            <w:pPr>
              <w:spacing w:line="240" w:lineRule="atLeast"/>
              <w:jc w:val="center"/>
              <w:rPr>
                <w:rFonts w:ascii="宋体" w:hAnsi="宋体"/>
                <w:sz w:val="20"/>
                <w:szCs w:val="20"/>
              </w:rPr>
            </w:pPr>
            <w:r>
              <w:rPr>
                <w:rFonts w:ascii="宋体" w:hAnsi="宋体" w:cs="宋体" w:hint="eastAsia"/>
                <w:sz w:val="20"/>
                <w:szCs w:val="20"/>
              </w:rPr>
              <w:t>目的</w:t>
            </w:r>
          </w:p>
          <w:p w:rsidR="00AA609B" w:rsidRDefault="00744117">
            <w:pPr>
              <w:spacing w:line="240" w:lineRule="atLeast"/>
              <w:jc w:val="center"/>
              <w:rPr>
                <w:rFonts w:ascii="宋体" w:hAns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分）</w:t>
            </w:r>
          </w:p>
        </w:tc>
        <w:tc>
          <w:tcPr>
            <w:tcW w:w="5677" w:type="dxa"/>
            <w:gridSpan w:val="2"/>
            <w:tcBorders>
              <w:bottom w:val="nil"/>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纠正水、电解质紊乱</w:t>
            </w:r>
            <w:r>
              <w:rPr>
                <w:rFonts w:ascii="宋体" w:hAnsi="宋体" w:cs="宋体"/>
                <w:sz w:val="20"/>
                <w:szCs w:val="20"/>
              </w:rPr>
              <w:t>,</w:t>
            </w:r>
            <w:r>
              <w:rPr>
                <w:rFonts w:ascii="宋体" w:hAnsi="宋体" w:cs="宋体" w:hint="eastAsia"/>
                <w:sz w:val="20"/>
                <w:szCs w:val="20"/>
              </w:rPr>
              <w:t>位置酸碱平衡；补充营养</w:t>
            </w:r>
            <w:r>
              <w:rPr>
                <w:rFonts w:ascii="宋体" w:hAnsi="宋体" w:cs="宋体"/>
                <w:sz w:val="20"/>
                <w:szCs w:val="20"/>
              </w:rPr>
              <w:t>,</w:t>
            </w:r>
            <w:r>
              <w:rPr>
                <w:rFonts w:ascii="宋体" w:hAnsi="宋体" w:cs="宋体" w:hint="eastAsia"/>
                <w:sz w:val="20"/>
                <w:szCs w:val="20"/>
              </w:rPr>
              <w:t>维持热量；输入药物</w:t>
            </w:r>
            <w:r>
              <w:rPr>
                <w:rFonts w:ascii="宋体" w:hAnsi="宋体" w:cs="宋体"/>
                <w:sz w:val="20"/>
                <w:szCs w:val="20"/>
              </w:rPr>
              <w:t>,</w:t>
            </w:r>
            <w:r>
              <w:rPr>
                <w:rFonts w:ascii="宋体" w:hAnsi="宋体" w:cs="宋体" w:hint="eastAsia"/>
                <w:sz w:val="20"/>
                <w:szCs w:val="20"/>
              </w:rPr>
              <w:t>达到治疗疾病的目的；增加循环血量</w:t>
            </w:r>
            <w:r>
              <w:rPr>
                <w:rFonts w:ascii="宋体" w:hAnsi="宋体" w:cs="宋体"/>
                <w:sz w:val="20"/>
                <w:szCs w:val="20"/>
              </w:rPr>
              <w:t>,</w:t>
            </w:r>
            <w:r>
              <w:rPr>
                <w:rFonts w:ascii="宋体" w:hAnsi="宋体" w:cs="宋体" w:hint="eastAsia"/>
                <w:sz w:val="20"/>
                <w:szCs w:val="20"/>
              </w:rPr>
              <w:t>改善微循环，维持血压</w:t>
            </w:r>
            <w:r>
              <w:rPr>
                <w:rFonts w:ascii="宋体" w:hAnsi="宋体" w:cs="宋体"/>
                <w:sz w:val="20"/>
                <w:szCs w:val="20"/>
              </w:rPr>
              <w:t xml:space="preserve"> (</w:t>
            </w:r>
            <w:r>
              <w:rPr>
                <w:rFonts w:ascii="宋体" w:hAnsi="宋体" w:cs="宋体" w:hint="eastAsia"/>
                <w:sz w:val="20"/>
                <w:szCs w:val="20"/>
              </w:rPr>
              <w:t>根据医嘱回答</w:t>
            </w:r>
            <w:r>
              <w:rPr>
                <w:rFonts w:ascii="宋体" w:hAnsi="宋体" w:cs="宋体"/>
                <w:sz w:val="20"/>
                <w:szCs w:val="20"/>
              </w:rPr>
              <w:t>)</w:t>
            </w:r>
          </w:p>
        </w:tc>
        <w:tc>
          <w:tcPr>
            <w:tcW w:w="800" w:type="dxa"/>
            <w:vAlign w:val="center"/>
          </w:tcPr>
          <w:p w:rsidR="00AA609B" w:rsidRDefault="00744117">
            <w:pPr>
              <w:spacing w:line="240" w:lineRule="atLeast"/>
              <w:jc w:val="center"/>
              <w:rPr>
                <w:rFonts w:ascii="宋体" w:hAnsi="宋体"/>
                <w:sz w:val="20"/>
                <w:szCs w:val="20"/>
              </w:rPr>
            </w:pPr>
            <w:r>
              <w:rPr>
                <w:rFonts w:ascii="宋体" w:hAnsi="宋体" w:cs="宋体"/>
                <w:sz w:val="20"/>
                <w:szCs w:val="20"/>
              </w:rPr>
              <w:t xml:space="preserve">2 </w:t>
            </w:r>
          </w:p>
        </w:tc>
        <w:tc>
          <w:tcPr>
            <w:tcW w:w="720" w:type="dxa"/>
            <w:gridSpan w:val="2"/>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Align w:val="center"/>
          </w:tcPr>
          <w:p w:rsidR="00AA609B" w:rsidRDefault="00744117">
            <w:pPr>
              <w:spacing w:line="240" w:lineRule="atLeast"/>
              <w:jc w:val="center"/>
              <w:rPr>
                <w:rFonts w:ascii="宋体" w:hAnsi="宋体"/>
                <w:sz w:val="20"/>
                <w:szCs w:val="20"/>
              </w:rPr>
            </w:pPr>
            <w:r>
              <w:rPr>
                <w:rFonts w:ascii="宋体" w:hAnsi="宋体" w:cs="宋体" w:hint="eastAsia"/>
                <w:sz w:val="20"/>
                <w:szCs w:val="20"/>
              </w:rPr>
              <w:t>评估</w:t>
            </w:r>
          </w:p>
          <w:p w:rsidR="00AA609B" w:rsidRDefault="00744117">
            <w:pPr>
              <w:spacing w:line="240" w:lineRule="atLeast"/>
              <w:jc w:val="center"/>
              <w:rPr>
                <w:rFonts w:ascii="宋体" w:hAnsi="宋体"/>
                <w:sz w:val="20"/>
                <w:szCs w:val="20"/>
              </w:rPr>
            </w:pPr>
            <w:r>
              <w:rPr>
                <w:rFonts w:ascii="宋体" w:hAnsi="宋体" w:cs="宋体" w:hint="eastAsia"/>
                <w:sz w:val="20"/>
                <w:szCs w:val="20"/>
              </w:rPr>
              <w:t>（</w:t>
            </w:r>
            <w:r>
              <w:rPr>
                <w:rFonts w:ascii="宋体" w:hAnsi="宋体" w:cs="宋体"/>
                <w:sz w:val="20"/>
                <w:szCs w:val="20"/>
              </w:rPr>
              <w:t>9</w:t>
            </w:r>
            <w:r>
              <w:rPr>
                <w:rFonts w:ascii="宋体" w:hAnsi="宋体" w:cs="宋体" w:hint="eastAsia"/>
                <w:sz w:val="20"/>
                <w:szCs w:val="20"/>
              </w:rPr>
              <w:t>分）</w:t>
            </w:r>
          </w:p>
        </w:tc>
        <w:tc>
          <w:tcPr>
            <w:tcW w:w="5677" w:type="dxa"/>
            <w:gridSpan w:val="2"/>
            <w:vAlign w:val="center"/>
          </w:tcPr>
          <w:p w:rsidR="00AA609B" w:rsidRDefault="00744117">
            <w:pPr>
              <w:spacing w:line="240" w:lineRule="atLeast"/>
              <w:rPr>
                <w:rFonts w:ascii="宋体" w:hAnsi="宋体"/>
                <w:sz w:val="20"/>
                <w:szCs w:val="20"/>
              </w:rPr>
            </w:pPr>
            <w:r>
              <w:rPr>
                <w:rFonts w:ascii="宋体" w:hAnsi="宋体" w:cs="宋体" w:hint="eastAsia"/>
                <w:sz w:val="20"/>
                <w:szCs w:val="20"/>
              </w:rPr>
              <w:t>核对患者姓名、床号与年龄</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；病情及营养状况</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；患者过敏史与用药史</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；穿刺部位的皮肤、血管状况与肢体活动度</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；心理状态</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；合作程度</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；解释目的</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；提醒患者排尿</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p>
        </w:tc>
        <w:tc>
          <w:tcPr>
            <w:tcW w:w="800" w:type="dxa"/>
            <w:vAlign w:val="center"/>
          </w:tcPr>
          <w:p w:rsidR="00AA609B" w:rsidRDefault="00744117">
            <w:pPr>
              <w:spacing w:line="240" w:lineRule="atLeast"/>
              <w:jc w:val="center"/>
              <w:rPr>
                <w:rFonts w:ascii="宋体" w:hAnsi="宋体"/>
                <w:sz w:val="20"/>
                <w:szCs w:val="20"/>
              </w:rPr>
            </w:pPr>
            <w:r>
              <w:rPr>
                <w:rFonts w:ascii="宋体" w:hAnsi="宋体" w:cs="宋体"/>
                <w:sz w:val="20"/>
                <w:szCs w:val="20"/>
              </w:rPr>
              <w:t>9</w:t>
            </w:r>
          </w:p>
        </w:tc>
        <w:tc>
          <w:tcPr>
            <w:tcW w:w="720" w:type="dxa"/>
            <w:gridSpan w:val="2"/>
            <w:vAlign w:val="center"/>
          </w:tcPr>
          <w:p w:rsidR="00AA609B" w:rsidRDefault="00AA609B">
            <w:pPr>
              <w:widowControl/>
              <w:spacing w:line="240" w:lineRule="atLeast"/>
              <w:jc w:val="center"/>
              <w:rPr>
                <w:rFonts w:ascii="宋体" w:hAnsi="宋体"/>
                <w:sz w:val="20"/>
                <w:szCs w:val="20"/>
              </w:rPr>
            </w:pPr>
          </w:p>
        </w:tc>
      </w:tr>
      <w:tr w:rsidR="00AA609B" w:rsidTr="00334D08">
        <w:trPr>
          <w:trHeight w:val="20"/>
          <w:jc w:val="center"/>
        </w:trPr>
        <w:tc>
          <w:tcPr>
            <w:tcW w:w="992" w:type="dxa"/>
            <w:vMerge w:val="restart"/>
            <w:vAlign w:val="center"/>
          </w:tcPr>
          <w:p w:rsidR="00AA609B" w:rsidRDefault="00744117">
            <w:pPr>
              <w:spacing w:line="240" w:lineRule="atLeast"/>
              <w:jc w:val="center"/>
              <w:rPr>
                <w:rFonts w:ascii="宋体" w:hAnsi="宋体"/>
                <w:sz w:val="20"/>
                <w:szCs w:val="20"/>
              </w:rPr>
            </w:pPr>
            <w:r>
              <w:rPr>
                <w:rFonts w:ascii="宋体" w:hAnsi="宋体" w:cs="宋体" w:hint="eastAsia"/>
                <w:sz w:val="20"/>
                <w:szCs w:val="20"/>
              </w:rPr>
              <w:t>准备</w:t>
            </w:r>
          </w:p>
          <w:p w:rsidR="00AA609B" w:rsidRDefault="00744117">
            <w:pPr>
              <w:spacing w:line="240" w:lineRule="atLeast"/>
              <w:jc w:val="center"/>
              <w:rPr>
                <w:rFonts w:ascii="宋体" w:hAnsi="宋体"/>
                <w:sz w:val="20"/>
                <w:szCs w:val="20"/>
              </w:rPr>
            </w:pPr>
            <w:r>
              <w:rPr>
                <w:rFonts w:ascii="宋体" w:hAnsi="宋体" w:cs="宋体" w:hint="eastAsia"/>
                <w:sz w:val="20"/>
                <w:szCs w:val="20"/>
              </w:rPr>
              <w:t>（</w:t>
            </w:r>
            <w:r>
              <w:rPr>
                <w:rFonts w:ascii="宋体" w:hAnsi="宋体" w:cs="宋体"/>
                <w:sz w:val="20"/>
                <w:szCs w:val="20"/>
              </w:rPr>
              <w:t>5</w:t>
            </w:r>
            <w:r>
              <w:rPr>
                <w:rFonts w:ascii="宋体" w:hAnsi="宋体" w:cs="宋体" w:hint="eastAsia"/>
                <w:sz w:val="20"/>
                <w:szCs w:val="20"/>
              </w:rPr>
              <w:t>分）</w:t>
            </w:r>
          </w:p>
        </w:tc>
        <w:tc>
          <w:tcPr>
            <w:tcW w:w="5677" w:type="dxa"/>
            <w:gridSpan w:val="2"/>
            <w:vAlign w:val="center"/>
          </w:tcPr>
          <w:p w:rsidR="00AA609B" w:rsidRDefault="00744117">
            <w:pPr>
              <w:spacing w:line="240" w:lineRule="atLeast"/>
              <w:rPr>
                <w:rFonts w:ascii="宋体" w:hAnsi="宋体"/>
                <w:sz w:val="20"/>
                <w:szCs w:val="20"/>
              </w:rPr>
            </w:pPr>
            <w:r>
              <w:rPr>
                <w:rFonts w:ascii="宋体" w:hAnsi="宋体" w:cs="宋体" w:hint="eastAsia"/>
                <w:sz w:val="20"/>
                <w:szCs w:val="20"/>
              </w:rPr>
              <w:t>护士衣帽整洁、洗手、戴口罩，必要时戴手套</w:t>
            </w:r>
          </w:p>
        </w:tc>
        <w:tc>
          <w:tcPr>
            <w:tcW w:w="800" w:type="dxa"/>
            <w:vAlign w:val="center"/>
          </w:tcPr>
          <w:p w:rsidR="00AA609B" w:rsidRDefault="00744117">
            <w:pPr>
              <w:spacing w:line="240" w:lineRule="atLeast"/>
              <w:jc w:val="center"/>
              <w:rPr>
                <w:rFonts w:ascii="宋体" w:hAnsi="宋体"/>
                <w:sz w:val="20"/>
                <w:szCs w:val="20"/>
              </w:rPr>
            </w:pPr>
            <w:r>
              <w:rPr>
                <w:rFonts w:ascii="宋体" w:hAnsi="宋体" w:cs="宋体"/>
                <w:sz w:val="20"/>
                <w:szCs w:val="20"/>
              </w:rPr>
              <w:t>2</w:t>
            </w:r>
          </w:p>
        </w:tc>
        <w:tc>
          <w:tcPr>
            <w:tcW w:w="720" w:type="dxa"/>
            <w:gridSpan w:val="2"/>
            <w:vAlign w:val="center"/>
          </w:tcPr>
          <w:p w:rsidR="00AA609B" w:rsidRDefault="00AA609B">
            <w:pPr>
              <w:widowControl/>
              <w:spacing w:line="240" w:lineRule="atLeast"/>
              <w:jc w:val="center"/>
              <w:rPr>
                <w:rFonts w:ascii="宋体" w:hAnsi="宋体"/>
                <w:sz w:val="20"/>
                <w:szCs w:val="20"/>
              </w:rPr>
            </w:pPr>
          </w:p>
        </w:tc>
      </w:tr>
      <w:tr w:rsidR="00AA609B" w:rsidTr="00334D08">
        <w:trPr>
          <w:trHeight w:val="20"/>
          <w:jc w:val="center"/>
        </w:trPr>
        <w:tc>
          <w:tcPr>
            <w:tcW w:w="992" w:type="dxa"/>
            <w:vMerge/>
            <w:vAlign w:val="center"/>
          </w:tcPr>
          <w:p w:rsidR="00AA609B" w:rsidRDefault="00AA609B">
            <w:pPr>
              <w:spacing w:line="240" w:lineRule="atLeast"/>
              <w:jc w:val="center"/>
              <w:rPr>
                <w:rFonts w:ascii="宋体" w:hAnsi="宋体"/>
                <w:sz w:val="20"/>
                <w:szCs w:val="20"/>
              </w:rPr>
            </w:pPr>
          </w:p>
        </w:tc>
        <w:tc>
          <w:tcPr>
            <w:tcW w:w="5677" w:type="dxa"/>
            <w:gridSpan w:val="2"/>
            <w:vAlign w:val="center"/>
          </w:tcPr>
          <w:p w:rsidR="00AA609B" w:rsidRDefault="00744117">
            <w:pPr>
              <w:spacing w:line="240" w:lineRule="atLeast"/>
              <w:rPr>
                <w:rFonts w:ascii="宋体" w:hAnsi="宋体"/>
                <w:sz w:val="20"/>
                <w:szCs w:val="20"/>
              </w:rPr>
            </w:pPr>
            <w:r>
              <w:rPr>
                <w:rFonts w:ascii="宋体" w:hAnsi="宋体" w:cs="宋体" w:hint="eastAsia"/>
                <w:sz w:val="20"/>
                <w:szCs w:val="20"/>
              </w:rPr>
              <w:t>患者穿刺肢体保暖；环境清洁，温度适宜</w:t>
            </w:r>
          </w:p>
        </w:tc>
        <w:tc>
          <w:tcPr>
            <w:tcW w:w="800" w:type="dxa"/>
            <w:vAlign w:val="center"/>
          </w:tcPr>
          <w:p w:rsidR="00AA609B" w:rsidRDefault="00744117">
            <w:pPr>
              <w:spacing w:line="240" w:lineRule="atLeast"/>
              <w:jc w:val="center"/>
              <w:rPr>
                <w:rFonts w:ascii="宋体" w:hAnsi="宋体"/>
                <w:sz w:val="20"/>
                <w:szCs w:val="20"/>
              </w:rPr>
            </w:pPr>
            <w:r>
              <w:rPr>
                <w:rFonts w:ascii="宋体" w:hAnsi="宋体" w:cs="宋体"/>
                <w:sz w:val="20"/>
                <w:szCs w:val="20"/>
              </w:rPr>
              <w:t>1</w:t>
            </w:r>
          </w:p>
        </w:tc>
        <w:tc>
          <w:tcPr>
            <w:tcW w:w="720" w:type="dxa"/>
            <w:gridSpan w:val="2"/>
            <w:vAlign w:val="center"/>
          </w:tcPr>
          <w:p w:rsidR="00AA609B" w:rsidRDefault="00AA609B">
            <w:pPr>
              <w:widowControl/>
              <w:spacing w:line="240" w:lineRule="atLeast"/>
              <w:jc w:val="center"/>
              <w:rPr>
                <w:rFonts w:ascii="宋体" w:hAnsi="宋体"/>
                <w:sz w:val="20"/>
                <w:szCs w:val="20"/>
              </w:rPr>
            </w:pPr>
          </w:p>
        </w:tc>
      </w:tr>
      <w:tr w:rsidR="00AA609B" w:rsidTr="00334D08">
        <w:trPr>
          <w:trHeight w:val="20"/>
          <w:jc w:val="center"/>
        </w:trPr>
        <w:tc>
          <w:tcPr>
            <w:tcW w:w="992" w:type="dxa"/>
            <w:vMerge/>
            <w:tcBorders>
              <w:bottom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用物：治疗盘内放置止血带、棉签、碘伏、砂轮、注射器、一次性输液器、血管钳、开瓶器、胶布、弯盘、输液卡、输液观察卡、输液架、笔、手表，根据医嘱备药物、需要时备小夹板。（少一项扣</w:t>
            </w:r>
            <w:r>
              <w:rPr>
                <w:rFonts w:ascii="宋体" w:hAnsi="宋体" w:cs="宋体"/>
                <w:sz w:val="20"/>
                <w:szCs w:val="20"/>
              </w:rPr>
              <w:t>0.5</w:t>
            </w:r>
            <w:r>
              <w:rPr>
                <w:rFonts w:ascii="宋体" w:hAnsi="宋体" w:cs="宋体" w:hint="eastAsia"/>
                <w:sz w:val="20"/>
                <w:szCs w:val="20"/>
              </w:rPr>
              <w:t>分，扣完为止）</w:t>
            </w:r>
          </w:p>
        </w:tc>
        <w:tc>
          <w:tcPr>
            <w:tcW w:w="800" w:type="dxa"/>
            <w:tcBorders>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2</w:t>
            </w:r>
          </w:p>
        </w:tc>
        <w:tc>
          <w:tcPr>
            <w:tcW w:w="720" w:type="dxa"/>
            <w:gridSpan w:val="2"/>
            <w:vAlign w:val="center"/>
          </w:tcPr>
          <w:p w:rsidR="00AA609B" w:rsidRDefault="00AA609B">
            <w:pPr>
              <w:widowControl/>
              <w:spacing w:line="240" w:lineRule="atLeast"/>
              <w:jc w:val="center"/>
              <w:rPr>
                <w:rFonts w:ascii="宋体" w:hAnsi="宋体"/>
                <w:sz w:val="20"/>
                <w:szCs w:val="20"/>
              </w:rPr>
            </w:pPr>
          </w:p>
        </w:tc>
      </w:tr>
      <w:tr w:rsidR="00AA609B" w:rsidTr="00334D08">
        <w:trPr>
          <w:trHeight w:val="20"/>
          <w:jc w:val="center"/>
        </w:trPr>
        <w:tc>
          <w:tcPr>
            <w:tcW w:w="992" w:type="dxa"/>
            <w:vMerge w:val="restart"/>
            <w:tcBorders>
              <w:right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hint="eastAsia"/>
                <w:sz w:val="20"/>
                <w:szCs w:val="20"/>
              </w:rPr>
              <w:t>流程</w:t>
            </w:r>
          </w:p>
          <w:p w:rsidR="00AA609B" w:rsidRDefault="00744117">
            <w:pPr>
              <w:spacing w:line="240" w:lineRule="atLeast"/>
              <w:jc w:val="center"/>
              <w:rPr>
                <w:rFonts w:ascii="宋体" w:hAnsi="宋体"/>
                <w:sz w:val="20"/>
                <w:szCs w:val="20"/>
              </w:rPr>
            </w:pPr>
            <w:r>
              <w:rPr>
                <w:rFonts w:ascii="宋体" w:hAnsi="宋体" w:cs="宋体"/>
                <w:sz w:val="20"/>
                <w:szCs w:val="20"/>
              </w:rPr>
              <w:t>(72</w:t>
            </w:r>
            <w:r>
              <w:rPr>
                <w:rFonts w:ascii="宋体" w:hAnsi="宋体" w:cs="宋体" w:hint="eastAsia"/>
                <w:sz w:val="20"/>
                <w:szCs w:val="20"/>
              </w:rPr>
              <w:t>分</w:t>
            </w:r>
            <w:r>
              <w:rPr>
                <w:rFonts w:ascii="宋体" w:hAnsi="宋体" w:cs="宋体"/>
                <w:sz w:val="20"/>
                <w:szCs w:val="20"/>
              </w:rPr>
              <w:t>)</w:t>
            </w:r>
          </w:p>
        </w:tc>
        <w:tc>
          <w:tcPr>
            <w:tcW w:w="5677" w:type="dxa"/>
            <w:gridSpan w:val="2"/>
            <w:tcBorders>
              <w:left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根据医嘱，抄输液卡，二人核对再次确认</w:t>
            </w:r>
          </w:p>
        </w:tc>
        <w:tc>
          <w:tcPr>
            <w:tcW w:w="800" w:type="dxa"/>
            <w:vAlign w:val="center"/>
          </w:tcPr>
          <w:p w:rsidR="00AA609B" w:rsidRDefault="00744117">
            <w:pPr>
              <w:spacing w:line="240" w:lineRule="atLeast"/>
              <w:jc w:val="center"/>
              <w:rPr>
                <w:rFonts w:ascii="宋体" w:hAnsi="宋体"/>
                <w:sz w:val="20"/>
                <w:szCs w:val="20"/>
              </w:rPr>
            </w:pPr>
            <w:r>
              <w:rPr>
                <w:rFonts w:ascii="宋体" w:hAnsi="宋体" w:cs="宋体"/>
                <w:sz w:val="20"/>
                <w:szCs w:val="20"/>
              </w:rPr>
              <w:t>4</w:t>
            </w:r>
          </w:p>
        </w:tc>
        <w:tc>
          <w:tcPr>
            <w:tcW w:w="720" w:type="dxa"/>
            <w:gridSpan w:val="2"/>
            <w:vAlign w:val="center"/>
          </w:tcPr>
          <w:p w:rsidR="00AA609B" w:rsidRDefault="00AA609B">
            <w:pPr>
              <w:widowControl/>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核对溶液的名称、浓度、计量、有效期、有无浑浊沉淀、瓶身有无裂缝、瓶口有无松动，贴上输液卡（</w:t>
            </w:r>
            <w:r>
              <w:rPr>
                <w:rFonts w:ascii="宋体" w:hAnsi="宋体" w:cs="宋体"/>
                <w:sz w:val="20"/>
                <w:szCs w:val="20"/>
              </w:rPr>
              <w:t>4</w:t>
            </w:r>
            <w:r>
              <w:rPr>
                <w:rFonts w:ascii="宋体" w:hAnsi="宋体" w:cs="宋体" w:hint="eastAsia"/>
                <w:sz w:val="20"/>
                <w:szCs w:val="20"/>
              </w:rPr>
              <w:t>分）；开启溶液铝盖</w:t>
            </w:r>
            <w:r>
              <w:rPr>
                <w:rFonts w:ascii="宋体" w:hAnsi="宋体" w:cs="宋体" w:hint="eastAsia"/>
                <w:sz w:val="20"/>
                <w:szCs w:val="20"/>
              </w:rPr>
              <w:lastRenderedPageBreak/>
              <w:t>中心部</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；检查碘伏及棉签的有效期</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；消毒瓶盖</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；检查输液器有效期、有无漏气</w:t>
            </w:r>
            <w:r>
              <w:rPr>
                <w:rFonts w:ascii="宋体" w:hAnsi="宋体" w:cs="宋体"/>
                <w:sz w:val="20"/>
                <w:szCs w:val="20"/>
              </w:rPr>
              <w:t>,</w:t>
            </w:r>
            <w:r>
              <w:rPr>
                <w:rFonts w:ascii="宋体" w:hAnsi="宋体" w:cs="宋体" w:hint="eastAsia"/>
                <w:sz w:val="20"/>
                <w:szCs w:val="20"/>
              </w:rPr>
              <w:t>连接输液器</w:t>
            </w:r>
            <w:r>
              <w:rPr>
                <w:rFonts w:ascii="宋体" w:hAnsi="宋体" w:cs="宋体"/>
                <w:sz w:val="20"/>
                <w:szCs w:val="20"/>
              </w:rPr>
              <w:t>,</w:t>
            </w:r>
            <w:r>
              <w:rPr>
                <w:rFonts w:ascii="宋体" w:hAnsi="宋体" w:cs="宋体" w:hint="eastAsia"/>
                <w:sz w:val="20"/>
                <w:szCs w:val="20"/>
              </w:rPr>
              <w:t>输液器塑料袋保留其上（</w:t>
            </w:r>
            <w:r>
              <w:rPr>
                <w:rFonts w:ascii="宋体" w:hAnsi="宋体" w:cs="宋体"/>
                <w:sz w:val="20"/>
                <w:szCs w:val="20"/>
              </w:rPr>
              <w:t>2</w:t>
            </w:r>
            <w:r>
              <w:rPr>
                <w:rFonts w:ascii="宋体" w:hAnsi="宋体" w:cs="宋体" w:hint="eastAsia"/>
                <w:sz w:val="20"/>
                <w:szCs w:val="20"/>
              </w:rPr>
              <w:t>分）</w:t>
            </w:r>
          </w:p>
        </w:tc>
        <w:tc>
          <w:tcPr>
            <w:tcW w:w="800" w:type="dxa"/>
            <w:tcBorders>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lastRenderedPageBreak/>
              <w:t>12</w:t>
            </w:r>
          </w:p>
        </w:tc>
        <w:tc>
          <w:tcPr>
            <w:tcW w:w="720" w:type="dxa"/>
            <w:gridSpan w:val="2"/>
            <w:vAlign w:val="center"/>
          </w:tcPr>
          <w:p w:rsidR="00AA609B" w:rsidRDefault="00AA609B">
            <w:pPr>
              <w:widowControl/>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用物带至床旁</w:t>
            </w:r>
            <w:r>
              <w:rPr>
                <w:rFonts w:ascii="宋体" w:hAnsi="宋体" w:cs="宋体"/>
                <w:sz w:val="20"/>
                <w:szCs w:val="20"/>
              </w:rPr>
              <w:t>,</w:t>
            </w:r>
            <w:r>
              <w:rPr>
                <w:rFonts w:ascii="宋体" w:hAnsi="宋体" w:cs="宋体" w:hint="eastAsia"/>
                <w:sz w:val="20"/>
                <w:szCs w:val="20"/>
              </w:rPr>
              <w:t>核对患者和药物</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；输液瓶挂在输液架上</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备好胶布</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p>
        </w:tc>
        <w:tc>
          <w:tcPr>
            <w:tcW w:w="800" w:type="dxa"/>
            <w:vAlign w:val="center"/>
          </w:tcPr>
          <w:p w:rsidR="00AA609B" w:rsidRDefault="00744117">
            <w:pPr>
              <w:spacing w:line="240" w:lineRule="atLeast"/>
              <w:jc w:val="center"/>
              <w:rPr>
                <w:rFonts w:ascii="宋体" w:hAnsi="宋体"/>
                <w:sz w:val="20"/>
                <w:szCs w:val="20"/>
              </w:rPr>
            </w:pPr>
            <w:r>
              <w:rPr>
                <w:rFonts w:ascii="宋体" w:hAnsi="宋体" w:cs="宋体"/>
                <w:sz w:val="20"/>
                <w:szCs w:val="20"/>
              </w:rPr>
              <w:t>6</w:t>
            </w:r>
          </w:p>
        </w:tc>
        <w:tc>
          <w:tcPr>
            <w:tcW w:w="720" w:type="dxa"/>
            <w:gridSpan w:val="2"/>
            <w:vAlign w:val="center"/>
          </w:tcPr>
          <w:p w:rsidR="00AA609B" w:rsidRDefault="00AA609B">
            <w:pPr>
              <w:widowControl/>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left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排气</w:t>
            </w:r>
            <w:r>
              <w:rPr>
                <w:rFonts w:ascii="宋体" w:hAnsi="宋体" w:cs="宋体"/>
                <w:sz w:val="20"/>
                <w:szCs w:val="20"/>
              </w:rPr>
              <w:t>:</w:t>
            </w:r>
            <w:r>
              <w:rPr>
                <w:rFonts w:ascii="宋体" w:hAnsi="宋体" w:cs="宋体" w:hint="eastAsia"/>
                <w:sz w:val="20"/>
                <w:szCs w:val="20"/>
              </w:rPr>
              <w:t>固定通气管，倒置茂菲氏滴管</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；打开调节器，挤压滴管成负压</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手持滴管成水平位，使滴管内液面达到</w:t>
            </w:r>
            <w:r>
              <w:rPr>
                <w:rFonts w:ascii="宋体" w:hAnsi="宋体" w:cs="宋体"/>
                <w:sz w:val="20"/>
                <w:szCs w:val="20"/>
              </w:rPr>
              <w:t>1/2</w:t>
            </w:r>
            <w:r>
              <w:rPr>
                <w:rFonts w:ascii="宋体" w:hAnsi="宋体" w:cs="宋体" w:hint="eastAsia"/>
                <w:sz w:val="20"/>
                <w:szCs w:val="20"/>
              </w:rPr>
              <w:t>～</w:t>
            </w:r>
            <w:r>
              <w:rPr>
                <w:rFonts w:ascii="宋体" w:hAnsi="宋体" w:cs="宋体"/>
                <w:sz w:val="20"/>
                <w:szCs w:val="20"/>
              </w:rPr>
              <w:t>2/3(2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；折叠滴管根部的输液管，迅速转正</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；一次性排尽导管内的空气，关闭调节器</w:t>
            </w:r>
            <w:r>
              <w:rPr>
                <w:rFonts w:ascii="宋体" w:hAnsi="宋体" w:cs="宋体"/>
                <w:sz w:val="20"/>
                <w:szCs w:val="20"/>
              </w:rPr>
              <w:t>(3</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；检查输液器无气泡，妥善放置</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p>
        </w:tc>
        <w:tc>
          <w:tcPr>
            <w:tcW w:w="800" w:type="dxa"/>
            <w:vAlign w:val="center"/>
          </w:tcPr>
          <w:p w:rsidR="00AA609B" w:rsidRDefault="00744117">
            <w:pPr>
              <w:spacing w:line="240" w:lineRule="atLeast"/>
              <w:jc w:val="center"/>
              <w:rPr>
                <w:rFonts w:ascii="宋体" w:hAnsi="宋体"/>
                <w:sz w:val="20"/>
                <w:szCs w:val="20"/>
              </w:rPr>
            </w:pPr>
            <w:r>
              <w:rPr>
                <w:rFonts w:ascii="宋体" w:hAnsi="宋体" w:cs="宋体"/>
                <w:sz w:val="20"/>
                <w:szCs w:val="20"/>
              </w:rPr>
              <w:t>10</w:t>
            </w:r>
          </w:p>
        </w:tc>
        <w:tc>
          <w:tcPr>
            <w:tcW w:w="720" w:type="dxa"/>
            <w:gridSpan w:val="2"/>
            <w:vAlign w:val="center"/>
          </w:tcPr>
          <w:p w:rsidR="00AA609B" w:rsidRDefault="00AA609B">
            <w:pPr>
              <w:widowControl/>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选择静脉，不可拍打，体现受伤观念</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；正确扎止血带，距离穿刺点上方</w:t>
            </w:r>
            <w:r>
              <w:rPr>
                <w:rFonts w:ascii="宋体" w:hAnsi="宋体" w:cs="宋体"/>
                <w:sz w:val="20"/>
                <w:szCs w:val="20"/>
              </w:rPr>
              <w:t>6cm(2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；正确取出碘伏棉签</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；消毒皮肤</w:t>
            </w:r>
            <w:r>
              <w:rPr>
                <w:rFonts w:ascii="宋体" w:hAnsi="宋体" w:cs="宋体"/>
                <w:sz w:val="20"/>
                <w:szCs w:val="20"/>
              </w:rPr>
              <w:t>2</w:t>
            </w:r>
            <w:r>
              <w:rPr>
                <w:rFonts w:ascii="宋体" w:hAnsi="宋体" w:cs="宋体" w:hint="eastAsia"/>
                <w:sz w:val="20"/>
                <w:szCs w:val="20"/>
              </w:rPr>
              <w:t>遍</w:t>
            </w:r>
            <w:r>
              <w:rPr>
                <w:rFonts w:ascii="宋体"/>
                <w:sz w:val="20"/>
                <w:szCs w:val="20"/>
              </w:rPr>
              <w:t> </w:t>
            </w:r>
            <w:r>
              <w:rPr>
                <w:rFonts w:ascii="宋体" w:hAnsi="宋体" w:cs="宋体" w:hint="eastAsia"/>
                <w:sz w:val="20"/>
                <w:szCs w:val="20"/>
              </w:rPr>
              <w:t>≥面积</w:t>
            </w:r>
            <w:r>
              <w:rPr>
                <w:rFonts w:ascii="宋体" w:hAnsi="宋体" w:cs="宋体"/>
                <w:sz w:val="20"/>
                <w:szCs w:val="20"/>
              </w:rPr>
              <w:t>5cm(2</w:t>
            </w:r>
            <w:r>
              <w:rPr>
                <w:rFonts w:ascii="宋体" w:hAnsi="宋体" w:cs="宋体" w:hint="eastAsia"/>
                <w:sz w:val="20"/>
                <w:szCs w:val="20"/>
              </w:rPr>
              <w:t>分</w:t>
            </w:r>
            <w:r>
              <w:rPr>
                <w:rFonts w:ascii="宋体" w:hAnsi="宋体" w:cs="宋体"/>
                <w:sz w:val="20"/>
                <w:szCs w:val="20"/>
              </w:rPr>
              <w:t>)</w:t>
            </w:r>
          </w:p>
        </w:tc>
        <w:tc>
          <w:tcPr>
            <w:tcW w:w="800" w:type="dxa"/>
            <w:tcBorders>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8</w:t>
            </w:r>
          </w:p>
        </w:tc>
        <w:tc>
          <w:tcPr>
            <w:tcW w:w="720" w:type="dxa"/>
            <w:gridSpan w:val="2"/>
            <w:tcBorders>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取下护针帽</w:t>
            </w:r>
            <w:r>
              <w:rPr>
                <w:rFonts w:ascii="宋体" w:hAnsi="宋体" w:cs="宋体"/>
                <w:sz w:val="20"/>
                <w:szCs w:val="20"/>
              </w:rPr>
              <w:t>,</w:t>
            </w:r>
            <w:r>
              <w:rPr>
                <w:rFonts w:ascii="宋体" w:hAnsi="宋体" w:cs="宋体" w:hint="eastAsia"/>
                <w:sz w:val="20"/>
                <w:szCs w:val="20"/>
              </w:rPr>
              <w:t>排尽针头内的气泡，确定无气泡后</w:t>
            </w:r>
            <w:r>
              <w:rPr>
                <w:rFonts w:ascii="宋体" w:hAnsi="宋体" w:cs="宋体"/>
                <w:sz w:val="20"/>
                <w:szCs w:val="20"/>
              </w:rPr>
              <w:t>,</w:t>
            </w:r>
            <w:r>
              <w:rPr>
                <w:rFonts w:ascii="宋体" w:hAnsi="宋体" w:cs="宋体" w:hint="eastAsia"/>
                <w:sz w:val="20"/>
                <w:szCs w:val="20"/>
              </w:rPr>
              <w:t>夹毕输液器</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一手固定皮肤</w:t>
            </w:r>
            <w:r>
              <w:rPr>
                <w:rFonts w:ascii="宋体" w:hAnsi="宋体" w:cs="宋体"/>
                <w:sz w:val="20"/>
                <w:szCs w:val="20"/>
              </w:rPr>
              <w:t>,</w:t>
            </w:r>
            <w:r>
              <w:rPr>
                <w:rFonts w:ascii="宋体" w:hAnsi="宋体" w:cs="宋体" w:hint="eastAsia"/>
                <w:sz w:val="20"/>
                <w:szCs w:val="20"/>
              </w:rPr>
              <w:t>一手持针</w:t>
            </w:r>
            <w:r>
              <w:rPr>
                <w:rFonts w:ascii="宋体" w:hAnsi="宋体" w:cs="宋体"/>
                <w:sz w:val="20"/>
                <w:szCs w:val="20"/>
              </w:rPr>
              <w:t>,</w:t>
            </w:r>
            <w:r>
              <w:rPr>
                <w:rFonts w:ascii="宋体" w:hAnsi="宋体" w:cs="宋体" w:hint="eastAsia"/>
                <w:sz w:val="20"/>
                <w:szCs w:val="20"/>
              </w:rPr>
              <w:t>再次核对</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；穿刺见回血</w:t>
            </w:r>
            <w:r>
              <w:rPr>
                <w:rFonts w:ascii="宋体" w:hAnsi="宋体" w:cs="宋体"/>
                <w:sz w:val="20"/>
                <w:szCs w:val="20"/>
              </w:rPr>
              <w:t>,</w:t>
            </w:r>
            <w:r>
              <w:rPr>
                <w:rFonts w:ascii="宋体" w:hAnsi="宋体" w:cs="宋体" w:hint="eastAsia"/>
                <w:sz w:val="20"/>
                <w:szCs w:val="20"/>
              </w:rPr>
              <w:t>再进针少许</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；松开止血带，打开输液器，观察溶液点滴是否通畅</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；固定针柄，覆盖针眼，头皮针软管盘曲固定</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；正确调节滴数</w:t>
            </w:r>
            <w:r>
              <w:rPr>
                <w:rFonts w:ascii="宋体" w:hAnsi="宋体" w:cs="宋体"/>
                <w:sz w:val="20"/>
                <w:szCs w:val="20"/>
              </w:rPr>
              <w:t>(4</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；观察</w:t>
            </w:r>
            <w:r>
              <w:rPr>
                <w:rFonts w:ascii="宋体" w:hAnsi="宋体" w:cs="宋体"/>
                <w:sz w:val="20"/>
                <w:szCs w:val="20"/>
              </w:rPr>
              <w:t>,</w:t>
            </w:r>
            <w:r>
              <w:rPr>
                <w:rFonts w:ascii="宋体" w:hAnsi="宋体" w:cs="宋体" w:hint="eastAsia"/>
                <w:sz w:val="20"/>
                <w:szCs w:val="20"/>
              </w:rPr>
              <w:t>填写观察卡并记录</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p>
        </w:tc>
        <w:tc>
          <w:tcPr>
            <w:tcW w:w="800" w:type="dxa"/>
            <w:tcBorders>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16</w:t>
            </w:r>
          </w:p>
        </w:tc>
        <w:tc>
          <w:tcPr>
            <w:tcW w:w="720" w:type="dxa"/>
            <w:gridSpan w:val="2"/>
            <w:tcBorders>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再次核对患者的床号、姓名、药名、浓度、剂量</w:t>
            </w:r>
          </w:p>
        </w:tc>
        <w:tc>
          <w:tcPr>
            <w:tcW w:w="800" w:type="dxa"/>
            <w:tcBorders>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6</w:t>
            </w:r>
          </w:p>
        </w:tc>
        <w:tc>
          <w:tcPr>
            <w:tcW w:w="720" w:type="dxa"/>
            <w:gridSpan w:val="2"/>
            <w:tcBorders>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安置患者于舒适卧位</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；再次向患者交待注意事项</w:t>
            </w:r>
            <w:r>
              <w:rPr>
                <w:rFonts w:ascii="宋体" w:hAnsi="宋体" w:cs="宋体"/>
                <w:sz w:val="20"/>
                <w:szCs w:val="20"/>
              </w:rPr>
              <w:t>:</w:t>
            </w:r>
            <w:r>
              <w:rPr>
                <w:rFonts w:ascii="宋体" w:hAnsi="宋体" w:cs="宋体" w:hint="eastAsia"/>
                <w:sz w:val="20"/>
                <w:szCs w:val="20"/>
              </w:rPr>
              <w:t>出现任何不适请用信号灯，确认信号灯位置，告知患者“会经常巡视病房”</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p>
        </w:tc>
        <w:tc>
          <w:tcPr>
            <w:tcW w:w="800" w:type="dxa"/>
            <w:tcBorders>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2</w:t>
            </w:r>
          </w:p>
        </w:tc>
        <w:tc>
          <w:tcPr>
            <w:tcW w:w="720" w:type="dxa"/>
            <w:gridSpan w:val="2"/>
            <w:tcBorders>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输液完毕，轻揭胶布，用干棉签轻压穿刺上方，方向与血液方向平行快速拔针，按压片刻，使用后的用物放治疗车下。</w:t>
            </w:r>
          </w:p>
        </w:tc>
        <w:tc>
          <w:tcPr>
            <w:tcW w:w="800" w:type="dxa"/>
            <w:tcBorders>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4</w:t>
            </w:r>
          </w:p>
        </w:tc>
        <w:tc>
          <w:tcPr>
            <w:tcW w:w="720" w:type="dxa"/>
            <w:gridSpan w:val="2"/>
            <w:tcBorders>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bottom w:val="single" w:sz="4" w:space="0" w:color="auto"/>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top w:val="single" w:sz="4" w:space="0" w:color="auto"/>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终末处理：输液器毁形后与棉签等分别置于医疗垃圾袋内</w:t>
            </w:r>
            <w:r>
              <w:rPr>
                <w:rFonts w:ascii="宋体" w:hAnsi="宋体" w:cs="宋体"/>
                <w:sz w:val="20"/>
                <w:szCs w:val="20"/>
              </w:rPr>
              <w:t>(</w:t>
            </w:r>
            <w:r>
              <w:rPr>
                <w:rFonts w:ascii="宋体" w:hAnsi="宋体" w:cs="宋体" w:hint="eastAsia"/>
                <w:sz w:val="20"/>
                <w:szCs w:val="20"/>
              </w:rPr>
              <w:t>黄色</w:t>
            </w:r>
            <w:r>
              <w:rPr>
                <w:rFonts w:ascii="宋体" w:hAnsi="宋体" w:cs="宋体"/>
                <w:sz w:val="20"/>
                <w:szCs w:val="20"/>
              </w:rPr>
              <w:t>)</w:t>
            </w:r>
            <w:r>
              <w:rPr>
                <w:rFonts w:ascii="宋体" w:hAnsi="宋体" w:cs="宋体" w:hint="eastAsia"/>
                <w:sz w:val="20"/>
                <w:szCs w:val="20"/>
              </w:rPr>
              <w:t>，针头置于利器盒内</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；弯盘置于浸泡</w:t>
            </w:r>
            <w:r>
              <w:rPr>
                <w:rFonts w:ascii="宋体" w:hAnsi="宋体" w:cs="宋体"/>
                <w:sz w:val="20"/>
                <w:szCs w:val="20"/>
              </w:rPr>
              <w:t>30</w:t>
            </w:r>
            <w:r>
              <w:rPr>
                <w:rFonts w:ascii="宋体" w:hAnsi="宋体" w:cs="宋体" w:hint="eastAsia"/>
                <w:sz w:val="20"/>
                <w:szCs w:val="20"/>
              </w:rPr>
              <w:t>分钟后晾干备用，治疗车、治疗盘用</w:t>
            </w:r>
            <w:r>
              <w:rPr>
                <w:rFonts w:ascii="宋体" w:hAnsi="宋体" w:cs="宋体"/>
                <w:sz w:val="20"/>
                <w:szCs w:val="20"/>
              </w:rPr>
              <w:t>0.05%</w:t>
            </w:r>
            <w:r>
              <w:rPr>
                <w:rFonts w:ascii="宋体" w:hAnsi="宋体" w:cs="宋体" w:hint="eastAsia"/>
                <w:sz w:val="20"/>
                <w:szCs w:val="20"/>
              </w:rPr>
              <w:t>含氯消毒液擦拭</w:t>
            </w:r>
            <w:r>
              <w:rPr>
                <w:rFonts w:ascii="宋体" w:hAnsi="宋体" w:cs="宋体"/>
                <w:sz w:val="20"/>
                <w:szCs w:val="20"/>
              </w:rPr>
              <w:t>(1</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；洗手，记录</w:t>
            </w:r>
            <w:r>
              <w:rPr>
                <w:rFonts w:ascii="宋体" w:hAnsi="宋体" w:cs="宋体"/>
                <w:sz w:val="20"/>
                <w:szCs w:val="20"/>
              </w:rPr>
              <w:t>(2</w:t>
            </w:r>
            <w:r>
              <w:rPr>
                <w:rFonts w:ascii="宋体" w:hAnsi="宋体" w:cs="宋体" w:hint="eastAsia"/>
                <w:sz w:val="20"/>
                <w:szCs w:val="20"/>
              </w:rPr>
              <w:t>分</w:t>
            </w:r>
            <w:r>
              <w:rPr>
                <w:rFonts w:ascii="宋体" w:hAnsi="宋体" w:cs="宋体"/>
                <w:sz w:val="20"/>
                <w:szCs w:val="20"/>
              </w:rPr>
              <w:t>)</w:t>
            </w:r>
            <w:r>
              <w:rPr>
                <w:rFonts w:ascii="宋体" w:hAnsi="宋体" w:cs="宋体" w:hint="eastAsia"/>
                <w:sz w:val="20"/>
                <w:szCs w:val="20"/>
              </w:rPr>
              <w:t>（此项为口述）</w:t>
            </w:r>
          </w:p>
        </w:tc>
        <w:tc>
          <w:tcPr>
            <w:tcW w:w="800" w:type="dxa"/>
            <w:tcBorders>
              <w:top w:val="single" w:sz="4" w:space="0" w:color="auto"/>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4</w:t>
            </w:r>
          </w:p>
        </w:tc>
        <w:tc>
          <w:tcPr>
            <w:tcW w:w="720" w:type="dxa"/>
            <w:gridSpan w:val="2"/>
            <w:tcBorders>
              <w:top w:val="single" w:sz="4" w:space="0" w:color="auto"/>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val="restart"/>
            <w:tcBorders>
              <w:top w:val="single" w:sz="4" w:space="0" w:color="auto"/>
              <w:right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hint="eastAsia"/>
                <w:sz w:val="20"/>
                <w:szCs w:val="20"/>
              </w:rPr>
              <w:t>注意</w:t>
            </w:r>
          </w:p>
          <w:p w:rsidR="00AA609B" w:rsidRDefault="00744117">
            <w:pPr>
              <w:spacing w:line="240" w:lineRule="atLeast"/>
              <w:jc w:val="center"/>
              <w:rPr>
                <w:rFonts w:ascii="宋体" w:hAnsi="宋体"/>
                <w:sz w:val="20"/>
                <w:szCs w:val="20"/>
              </w:rPr>
            </w:pPr>
            <w:r>
              <w:rPr>
                <w:rFonts w:ascii="宋体" w:hAnsi="宋体" w:cs="宋体" w:hint="eastAsia"/>
                <w:sz w:val="20"/>
                <w:szCs w:val="20"/>
              </w:rPr>
              <w:t>事项</w:t>
            </w:r>
          </w:p>
          <w:p w:rsidR="00AA609B" w:rsidRDefault="00744117">
            <w:pPr>
              <w:spacing w:line="240" w:lineRule="atLeast"/>
              <w:jc w:val="center"/>
              <w:rPr>
                <w:rFonts w:ascii="宋体" w:hAnsi="宋体"/>
                <w:sz w:val="20"/>
                <w:szCs w:val="20"/>
              </w:rPr>
            </w:pPr>
            <w:r>
              <w:rPr>
                <w:rFonts w:ascii="宋体" w:hAnsi="宋体" w:cs="宋体" w:hint="eastAsia"/>
                <w:sz w:val="20"/>
                <w:szCs w:val="20"/>
              </w:rPr>
              <w:t>（</w:t>
            </w:r>
            <w:r>
              <w:rPr>
                <w:rFonts w:ascii="宋体" w:hAnsi="宋体" w:cs="宋体"/>
                <w:sz w:val="20"/>
                <w:szCs w:val="20"/>
              </w:rPr>
              <w:t>5</w:t>
            </w:r>
            <w:r>
              <w:rPr>
                <w:rFonts w:ascii="宋体" w:hAnsi="宋体" w:cs="宋体" w:hint="eastAsia"/>
                <w:sz w:val="20"/>
                <w:szCs w:val="20"/>
              </w:rPr>
              <w:t>分）</w:t>
            </w:r>
          </w:p>
        </w:tc>
        <w:tc>
          <w:tcPr>
            <w:tcW w:w="5677" w:type="dxa"/>
            <w:gridSpan w:val="2"/>
            <w:tcBorders>
              <w:top w:val="single" w:sz="4" w:space="0" w:color="auto"/>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选择静脉时，避开静脉瓣、关节（</w:t>
            </w:r>
            <w:r>
              <w:rPr>
                <w:rFonts w:ascii="宋体" w:hAnsi="宋体" w:cs="宋体"/>
                <w:sz w:val="20"/>
                <w:szCs w:val="20"/>
              </w:rPr>
              <w:t>0.5</w:t>
            </w:r>
            <w:r>
              <w:rPr>
                <w:rFonts w:ascii="宋体" w:hAnsi="宋体" w:cs="宋体" w:hint="eastAsia"/>
                <w:sz w:val="20"/>
                <w:szCs w:val="20"/>
              </w:rPr>
              <w:t>分）长期注射者要有计划地使用血管，一般先四肢远端后进段，充分保护静脉（</w:t>
            </w:r>
            <w:r>
              <w:rPr>
                <w:rFonts w:ascii="宋体" w:hAnsi="宋体" w:cs="宋体"/>
                <w:sz w:val="20"/>
                <w:szCs w:val="20"/>
              </w:rPr>
              <w:t>1</w:t>
            </w:r>
            <w:r>
              <w:rPr>
                <w:rFonts w:ascii="宋体" w:hAnsi="宋体" w:cs="宋体" w:hint="eastAsia"/>
                <w:sz w:val="20"/>
                <w:szCs w:val="20"/>
              </w:rPr>
              <w:t>分）</w:t>
            </w:r>
          </w:p>
        </w:tc>
        <w:tc>
          <w:tcPr>
            <w:tcW w:w="800" w:type="dxa"/>
            <w:tcBorders>
              <w:top w:val="single" w:sz="4" w:space="0" w:color="auto"/>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1.5</w:t>
            </w:r>
          </w:p>
        </w:tc>
        <w:tc>
          <w:tcPr>
            <w:tcW w:w="720" w:type="dxa"/>
            <w:gridSpan w:val="2"/>
            <w:tcBorders>
              <w:top w:val="single" w:sz="4" w:space="0" w:color="auto"/>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top w:val="single" w:sz="4" w:space="0" w:color="auto"/>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根据病情及药物性质，掌握注药速度并随时听取患者主诉</w:t>
            </w:r>
          </w:p>
        </w:tc>
        <w:tc>
          <w:tcPr>
            <w:tcW w:w="800" w:type="dxa"/>
            <w:tcBorders>
              <w:top w:val="single" w:sz="4" w:space="0" w:color="auto"/>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1</w:t>
            </w:r>
          </w:p>
        </w:tc>
        <w:tc>
          <w:tcPr>
            <w:tcW w:w="720" w:type="dxa"/>
            <w:gridSpan w:val="2"/>
            <w:tcBorders>
              <w:top w:val="single" w:sz="4" w:space="0" w:color="auto"/>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top w:val="single" w:sz="4" w:space="0" w:color="auto"/>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对刺激性强或特殊药物，需要确认针头在血管内方可推药</w:t>
            </w:r>
          </w:p>
        </w:tc>
        <w:tc>
          <w:tcPr>
            <w:tcW w:w="800" w:type="dxa"/>
            <w:tcBorders>
              <w:top w:val="single" w:sz="4" w:space="0" w:color="auto"/>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1</w:t>
            </w:r>
          </w:p>
        </w:tc>
        <w:tc>
          <w:tcPr>
            <w:tcW w:w="720" w:type="dxa"/>
            <w:gridSpan w:val="2"/>
            <w:tcBorders>
              <w:top w:val="single" w:sz="4" w:space="0" w:color="auto"/>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top w:val="single" w:sz="4" w:space="0" w:color="auto"/>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对小儿、昏迷或不合作者，输液时穿刺处应加强固定</w:t>
            </w:r>
          </w:p>
        </w:tc>
        <w:tc>
          <w:tcPr>
            <w:tcW w:w="800" w:type="dxa"/>
            <w:tcBorders>
              <w:top w:val="single" w:sz="4" w:space="0" w:color="auto"/>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1</w:t>
            </w:r>
          </w:p>
        </w:tc>
        <w:tc>
          <w:tcPr>
            <w:tcW w:w="720" w:type="dxa"/>
            <w:gridSpan w:val="2"/>
            <w:tcBorders>
              <w:top w:val="single" w:sz="4" w:space="0" w:color="auto"/>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vAlign w:val="center"/>
          </w:tcPr>
          <w:p w:rsidR="00AA609B" w:rsidRDefault="00AA609B">
            <w:pPr>
              <w:spacing w:line="240" w:lineRule="atLeast"/>
              <w:jc w:val="center"/>
              <w:rPr>
                <w:rFonts w:ascii="宋体" w:hAnsi="宋体"/>
                <w:sz w:val="20"/>
                <w:szCs w:val="20"/>
              </w:rPr>
            </w:pPr>
          </w:p>
        </w:tc>
        <w:tc>
          <w:tcPr>
            <w:tcW w:w="5677" w:type="dxa"/>
            <w:gridSpan w:val="2"/>
            <w:tcBorders>
              <w:top w:val="single" w:sz="4" w:space="0" w:color="auto"/>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加强巡视，局部有肿胀、渗漏或其他故障应立即排除</w:t>
            </w:r>
          </w:p>
        </w:tc>
        <w:tc>
          <w:tcPr>
            <w:tcW w:w="800" w:type="dxa"/>
            <w:tcBorders>
              <w:top w:val="single" w:sz="4" w:space="0" w:color="auto"/>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0.5</w:t>
            </w:r>
          </w:p>
        </w:tc>
        <w:tc>
          <w:tcPr>
            <w:tcW w:w="720" w:type="dxa"/>
            <w:gridSpan w:val="2"/>
            <w:tcBorders>
              <w:top w:val="single" w:sz="4" w:space="0" w:color="auto"/>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val="restart"/>
            <w:tcBorders>
              <w:right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hint="eastAsia"/>
                <w:sz w:val="20"/>
                <w:szCs w:val="20"/>
              </w:rPr>
              <w:t>评价</w:t>
            </w:r>
          </w:p>
          <w:p w:rsidR="00AA609B" w:rsidRDefault="00744117">
            <w:pPr>
              <w:spacing w:line="240" w:lineRule="atLeast"/>
              <w:jc w:val="center"/>
              <w:rPr>
                <w:rFonts w:ascii="宋体" w:hAnsi="宋体"/>
                <w:sz w:val="20"/>
                <w:szCs w:val="20"/>
              </w:rPr>
            </w:pPr>
            <w:r>
              <w:rPr>
                <w:rFonts w:ascii="宋体" w:hAnsi="宋体" w:cs="宋体" w:hint="eastAsia"/>
                <w:sz w:val="20"/>
                <w:szCs w:val="20"/>
              </w:rPr>
              <w:t>（</w:t>
            </w:r>
            <w:r>
              <w:rPr>
                <w:rFonts w:ascii="宋体" w:hAnsi="宋体" w:cs="宋体"/>
                <w:sz w:val="20"/>
                <w:szCs w:val="20"/>
              </w:rPr>
              <w:t>7</w:t>
            </w:r>
            <w:r>
              <w:rPr>
                <w:rFonts w:ascii="宋体" w:hAnsi="宋体" w:cs="宋体" w:hint="eastAsia"/>
                <w:sz w:val="20"/>
                <w:szCs w:val="20"/>
              </w:rPr>
              <w:t>分）</w:t>
            </w:r>
          </w:p>
        </w:tc>
        <w:tc>
          <w:tcPr>
            <w:tcW w:w="5677" w:type="dxa"/>
            <w:gridSpan w:val="2"/>
            <w:tcBorders>
              <w:top w:val="single" w:sz="4" w:space="0" w:color="auto"/>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严格执行无菌技术操作原则和查对制度</w:t>
            </w:r>
          </w:p>
        </w:tc>
        <w:tc>
          <w:tcPr>
            <w:tcW w:w="800" w:type="dxa"/>
            <w:tcBorders>
              <w:top w:val="single" w:sz="4" w:space="0" w:color="auto"/>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2</w:t>
            </w:r>
          </w:p>
        </w:tc>
        <w:tc>
          <w:tcPr>
            <w:tcW w:w="720" w:type="dxa"/>
            <w:gridSpan w:val="2"/>
            <w:tcBorders>
              <w:top w:val="single" w:sz="4" w:space="0" w:color="auto"/>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right w:val="single" w:sz="4" w:space="0" w:color="auto"/>
            </w:tcBorders>
          </w:tcPr>
          <w:p w:rsidR="00AA609B" w:rsidRDefault="00AA609B">
            <w:pPr>
              <w:spacing w:line="240" w:lineRule="atLeast"/>
              <w:jc w:val="center"/>
              <w:rPr>
                <w:rFonts w:ascii="宋体" w:hAnsi="宋体"/>
                <w:sz w:val="20"/>
                <w:szCs w:val="20"/>
              </w:rPr>
            </w:pPr>
          </w:p>
        </w:tc>
        <w:tc>
          <w:tcPr>
            <w:tcW w:w="5677" w:type="dxa"/>
            <w:gridSpan w:val="2"/>
            <w:tcBorders>
              <w:top w:val="single" w:sz="4" w:space="0" w:color="auto"/>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体现以患者为中心，注意保暖和减轻疼痛，排气时药液未浪费</w:t>
            </w:r>
          </w:p>
        </w:tc>
        <w:tc>
          <w:tcPr>
            <w:tcW w:w="800" w:type="dxa"/>
            <w:tcBorders>
              <w:top w:val="single" w:sz="4" w:space="0" w:color="auto"/>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3</w:t>
            </w:r>
          </w:p>
        </w:tc>
        <w:tc>
          <w:tcPr>
            <w:tcW w:w="720" w:type="dxa"/>
            <w:gridSpan w:val="2"/>
            <w:tcBorders>
              <w:top w:val="single" w:sz="4" w:space="0" w:color="auto"/>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992" w:type="dxa"/>
            <w:vMerge/>
            <w:tcBorders>
              <w:bottom w:val="single" w:sz="4" w:space="0" w:color="auto"/>
              <w:right w:val="single" w:sz="4" w:space="0" w:color="auto"/>
            </w:tcBorders>
          </w:tcPr>
          <w:p w:rsidR="00AA609B" w:rsidRDefault="00AA609B">
            <w:pPr>
              <w:spacing w:line="240" w:lineRule="atLeast"/>
              <w:jc w:val="center"/>
              <w:rPr>
                <w:rFonts w:ascii="宋体" w:hAnsi="宋体"/>
                <w:sz w:val="20"/>
                <w:szCs w:val="20"/>
              </w:rPr>
            </w:pPr>
          </w:p>
        </w:tc>
        <w:tc>
          <w:tcPr>
            <w:tcW w:w="5677" w:type="dxa"/>
            <w:gridSpan w:val="2"/>
            <w:tcBorders>
              <w:top w:val="single" w:sz="4" w:space="0" w:color="auto"/>
              <w:left w:val="single" w:sz="4" w:space="0" w:color="auto"/>
              <w:bottom w:val="single" w:sz="4" w:space="0" w:color="auto"/>
            </w:tcBorders>
            <w:vAlign w:val="center"/>
          </w:tcPr>
          <w:p w:rsidR="00AA609B" w:rsidRDefault="00744117">
            <w:pPr>
              <w:spacing w:line="240" w:lineRule="atLeast"/>
              <w:rPr>
                <w:rFonts w:ascii="宋体" w:hAnsi="宋体"/>
                <w:sz w:val="20"/>
                <w:szCs w:val="20"/>
              </w:rPr>
            </w:pPr>
            <w:r>
              <w:rPr>
                <w:rFonts w:ascii="宋体" w:hAnsi="宋体" w:cs="宋体" w:hint="eastAsia"/>
                <w:sz w:val="20"/>
                <w:szCs w:val="20"/>
              </w:rPr>
              <w:t>正确掌握输液速度（</w:t>
            </w:r>
            <w:r>
              <w:rPr>
                <w:rFonts w:ascii="宋体" w:hAnsi="宋体" w:cs="宋体"/>
                <w:sz w:val="20"/>
                <w:szCs w:val="20"/>
              </w:rPr>
              <w:t>1</w:t>
            </w:r>
            <w:r>
              <w:rPr>
                <w:rFonts w:ascii="宋体" w:hAnsi="宋体" w:cs="宋体" w:hint="eastAsia"/>
                <w:sz w:val="20"/>
                <w:szCs w:val="20"/>
              </w:rPr>
              <w:t>分）；操作熟练，动作连贯（</w:t>
            </w:r>
            <w:r>
              <w:rPr>
                <w:rFonts w:ascii="宋体" w:hAnsi="宋体" w:cs="宋体"/>
                <w:sz w:val="20"/>
                <w:szCs w:val="20"/>
              </w:rPr>
              <w:t>1</w:t>
            </w:r>
            <w:r>
              <w:rPr>
                <w:rFonts w:ascii="宋体" w:hAnsi="宋体" w:cs="宋体" w:hint="eastAsia"/>
                <w:sz w:val="20"/>
                <w:szCs w:val="20"/>
              </w:rPr>
              <w:t>分）</w:t>
            </w:r>
          </w:p>
        </w:tc>
        <w:tc>
          <w:tcPr>
            <w:tcW w:w="800" w:type="dxa"/>
            <w:tcBorders>
              <w:top w:val="single" w:sz="4" w:space="0" w:color="auto"/>
              <w:bottom w:val="single" w:sz="4" w:space="0" w:color="auto"/>
            </w:tcBorders>
            <w:vAlign w:val="center"/>
          </w:tcPr>
          <w:p w:rsidR="00AA609B" w:rsidRDefault="00744117">
            <w:pPr>
              <w:spacing w:line="240" w:lineRule="atLeast"/>
              <w:jc w:val="center"/>
              <w:rPr>
                <w:rFonts w:ascii="宋体" w:hAnsi="宋体"/>
                <w:sz w:val="20"/>
                <w:szCs w:val="20"/>
              </w:rPr>
            </w:pPr>
            <w:r>
              <w:rPr>
                <w:rFonts w:ascii="宋体" w:hAnsi="宋体" w:cs="宋体"/>
                <w:sz w:val="20"/>
                <w:szCs w:val="20"/>
              </w:rPr>
              <w:t>2</w:t>
            </w:r>
          </w:p>
        </w:tc>
        <w:tc>
          <w:tcPr>
            <w:tcW w:w="720" w:type="dxa"/>
            <w:gridSpan w:val="2"/>
            <w:tcBorders>
              <w:top w:val="single" w:sz="4" w:space="0" w:color="auto"/>
              <w:bottom w:val="single" w:sz="4" w:space="0" w:color="auto"/>
            </w:tcBorders>
            <w:vAlign w:val="center"/>
          </w:tcPr>
          <w:p w:rsidR="00AA609B" w:rsidRDefault="00AA609B">
            <w:pPr>
              <w:spacing w:line="240" w:lineRule="atLeast"/>
              <w:jc w:val="center"/>
              <w:rPr>
                <w:rFonts w:ascii="宋体" w:hAnsi="宋体"/>
                <w:sz w:val="20"/>
                <w:szCs w:val="20"/>
              </w:rPr>
            </w:pPr>
          </w:p>
        </w:tc>
      </w:tr>
      <w:tr w:rsidR="00AA609B" w:rsidTr="00334D08">
        <w:trPr>
          <w:trHeight w:val="20"/>
          <w:jc w:val="center"/>
        </w:trPr>
        <w:tc>
          <w:tcPr>
            <w:tcW w:w="8189" w:type="dxa"/>
            <w:gridSpan w:val="6"/>
          </w:tcPr>
          <w:p w:rsidR="00AA609B" w:rsidRDefault="00744117">
            <w:pPr>
              <w:spacing w:line="240" w:lineRule="atLeast"/>
              <w:rPr>
                <w:rFonts w:ascii="宋体" w:hAnsi="宋体"/>
                <w:sz w:val="20"/>
                <w:szCs w:val="20"/>
              </w:rPr>
            </w:pPr>
            <w:r>
              <w:rPr>
                <w:rFonts w:ascii="宋体" w:hAnsi="宋体" w:cs="宋体" w:hint="eastAsia"/>
                <w:sz w:val="20"/>
                <w:szCs w:val="20"/>
              </w:rPr>
              <w:t>否定项：出现下列任情况均认定为“不及格”并终止考试：</w:t>
            </w:r>
          </w:p>
          <w:p w:rsidR="00AA609B" w:rsidRDefault="00744117">
            <w:pPr>
              <w:spacing w:line="240" w:lineRule="atLeast"/>
              <w:rPr>
                <w:rFonts w:ascii="宋体" w:hAnsi="宋体"/>
                <w:sz w:val="20"/>
                <w:szCs w:val="20"/>
              </w:rPr>
            </w:pPr>
            <w:r>
              <w:rPr>
                <w:rFonts w:ascii="宋体" w:hAnsi="宋体" w:cs="宋体" w:hint="eastAsia"/>
                <w:sz w:val="20"/>
                <w:szCs w:val="20"/>
              </w:rPr>
              <w:t>①医嘱判断错误；②药用错、或剂量浓度、方法错误</w:t>
            </w:r>
          </w:p>
          <w:p w:rsidR="00AA609B" w:rsidRDefault="00744117">
            <w:pPr>
              <w:spacing w:line="240" w:lineRule="atLeast"/>
              <w:rPr>
                <w:rFonts w:ascii="宋体" w:hAnsi="宋体"/>
                <w:sz w:val="20"/>
                <w:szCs w:val="20"/>
              </w:rPr>
            </w:pPr>
            <w:r>
              <w:rPr>
                <w:rFonts w:ascii="宋体" w:hAnsi="宋体" w:cs="宋体" w:hint="eastAsia"/>
                <w:sz w:val="20"/>
                <w:szCs w:val="20"/>
              </w:rPr>
              <w:t>总体评分：动作欠熟练，操作总分扣</w:t>
            </w:r>
            <w:r>
              <w:rPr>
                <w:rFonts w:ascii="宋体" w:hAnsi="宋体" w:cs="宋体"/>
                <w:sz w:val="20"/>
                <w:szCs w:val="20"/>
              </w:rPr>
              <w:t>3</w:t>
            </w:r>
            <w:r>
              <w:rPr>
                <w:rFonts w:ascii="宋体" w:hAnsi="宋体" w:cs="宋体" w:hint="eastAsia"/>
                <w:sz w:val="20"/>
                <w:szCs w:val="20"/>
              </w:rPr>
              <w:t>分；动作不熟练，操作总分扣</w:t>
            </w:r>
            <w:r>
              <w:rPr>
                <w:rFonts w:ascii="宋体" w:hAnsi="宋体" w:cs="宋体"/>
                <w:sz w:val="20"/>
                <w:szCs w:val="20"/>
              </w:rPr>
              <w:t>5</w:t>
            </w:r>
            <w:r>
              <w:rPr>
                <w:rFonts w:ascii="宋体" w:hAnsi="宋体" w:cs="宋体" w:hint="eastAsia"/>
                <w:sz w:val="20"/>
                <w:szCs w:val="20"/>
              </w:rPr>
              <w:t>分。</w:t>
            </w:r>
          </w:p>
        </w:tc>
      </w:tr>
      <w:tr w:rsidR="00AA609B" w:rsidTr="00334D08">
        <w:trPr>
          <w:trHeight w:val="20"/>
          <w:jc w:val="center"/>
        </w:trPr>
        <w:tc>
          <w:tcPr>
            <w:tcW w:w="992" w:type="dxa"/>
            <w:tcBorders>
              <w:bottom w:val="single" w:sz="4" w:space="0" w:color="auto"/>
            </w:tcBorders>
          </w:tcPr>
          <w:p w:rsidR="00AA609B" w:rsidRDefault="00744117">
            <w:pPr>
              <w:spacing w:line="240" w:lineRule="atLeast"/>
              <w:rPr>
                <w:rFonts w:ascii="宋体" w:hAnsi="宋体"/>
                <w:sz w:val="20"/>
                <w:szCs w:val="20"/>
              </w:rPr>
            </w:pPr>
            <w:r>
              <w:rPr>
                <w:rFonts w:ascii="宋体" w:hAnsi="宋体" w:cs="宋体" w:hint="eastAsia"/>
                <w:sz w:val="20"/>
                <w:szCs w:val="20"/>
              </w:rPr>
              <w:t>总分</w:t>
            </w:r>
          </w:p>
        </w:tc>
        <w:tc>
          <w:tcPr>
            <w:tcW w:w="5616" w:type="dxa"/>
            <w:tcBorders>
              <w:bottom w:val="single" w:sz="4" w:space="0" w:color="auto"/>
            </w:tcBorders>
          </w:tcPr>
          <w:p w:rsidR="00AA609B" w:rsidRDefault="00AA609B">
            <w:pPr>
              <w:spacing w:line="240" w:lineRule="atLeast"/>
              <w:rPr>
                <w:rFonts w:ascii="宋体" w:hAnsi="宋体"/>
                <w:sz w:val="20"/>
                <w:szCs w:val="20"/>
              </w:rPr>
            </w:pPr>
          </w:p>
        </w:tc>
        <w:tc>
          <w:tcPr>
            <w:tcW w:w="880" w:type="dxa"/>
            <w:gridSpan w:val="3"/>
            <w:tcBorders>
              <w:bottom w:val="single" w:sz="4" w:space="0" w:color="auto"/>
            </w:tcBorders>
          </w:tcPr>
          <w:p w:rsidR="00AA609B" w:rsidRDefault="00744117">
            <w:pPr>
              <w:spacing w:line="240" w:lineRule="atLeast"/>
              <w:rPr>
                <w:rFonts w:ascii="宋体" w:hAnsi="宋体"/>
                <w:sz w:val="20"/>
                <w:szCs w:val="20"/>
              </w:rPr>
            </w:pPr>
            <w:r>
              <w:rPr>
                <w:rFonts w:ascii="宋体" w:hAnsi="宋体" w:cs="宋体"/>
                <w:sz w:val="20"/>
                <w:szCs w:val="20"/>
              </w:rPr>
              <w:t>100</w:t>
            </w:r>
          </w:p>
        </w:tc>
        <w:tc>
          <w:tcPr>
            <w:tcW w:w="701" w:type="dxa"/>
            <w:tcBorders>
              <w:bottom w:val="single" w:sz="4" w:space="0" w:color="auto"/>
            </w:tcBorders>
          </w:tcPr>
          <w:p w:rsidR="00AA609B" w:rsidRDefault="00AA609B">
            <w:pPr>
              <w:spacing w:line="240" w:lineRule="atLeast"/>
              <w:rPr>
                <w:rFonts w:ascii="宋体" w:hAnsi="宋体"/>
                <w:sz w:val="20"/>
                <w:szCs w:val="20"/>
              </w:rPr>
            </w:pPr>
          </w:p>
        </w:tc>
      </w:tr>
    </w:tbl>
    <w:p w:rsidR="00AA609B" w:rsidRDefault="00744117">
      <w:pPr>
        <w:shd w:val="clear" w:color="auto" w:fill="FFFFFF"/>
        <w:autoSpaceDE w:val="0"/>
        <w:autoSpaceDN w:val="0"/>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）结业评价</w:t>
      </w:r>
    </w:p>
    <w:p w:rsidR="00AA609B" w:rsidRDefault="00744117">
      <w:pPr>
        <w:adjustRightInd w:val="0"/>
        <w:snapToGrid w:val="0"/>
        <w:spacing w:line="400" w:lineRule="exact"/>
        <w:ind w:firstLineChars="200" w:firstLine="480"/>
        <w:rPr>
          <w:rFonts w:ascii="宋体" w:hAnsi="宋体"/>
          <w:sz w:val="24"/>
          <w:szCs w:val="24"/>
        </w:rPr>
      </w:pPr>
      <w:r>
        <w:rPr>
          <w:rFonts w:ascii="宋体" w:hAnsi="宋体" w:cs="宋体" w:hint="eastAsia"/>
          <w:sz w:val="24"/>
          <w:szCs w:val="24"/>
        </w:rPr>
        <w:t>开展技能教学结业评价考核，涵盖通用技能、专项技能、岗位实践，通过学</w:t>
      </w:r>
      <w:r>
        <w:rPr>
          <w:rFonts w:ascii="宋体" w:hAnsi="宋体" w:cs="宋体" w:hint="eastAsia"/>
          <w:sz w:val="24"/>
          <w:szCs w:val="24"/>
        </w:rPr>
        <w:lastRenderedPageBreak/>
        <w:t>业水平技能考试、职业资格证书考试、综合性大作业、典型项目、岗位实践报告等方式，编制结业评价量表，形成有行业人员参与的、具有鉴定意义的综合评价结果。</w:t>
      </w:r>
      <w:r>
        <w:rPr>
          <w:rFonts w:ascii="宋体" w:hAnsi="宋体" w:cs="宋体" w:hint="eastAsia"/>
          <w:kern w:val="0"/>
          <w:sz w:val="24"/>
          <w:szCs w:val="24"/>
        </w:rPr>
        <w:t>实习期间科室技能考核以综合实践能力和单项技能考核进行评价，可参照样表3</w:t>
      </w:r>
      <w:r w:rsidR="00062E28">
        <w:rPr>
          <w:rFonts w:ascii="宋体" w:hAnsi="宋体" w:cs="宋体" w:hint="eastAsia"/>
          <w:kern w:val="0"/>
          <w:sz w:val="24"/>
          <w:szCs w:val="24"/>
        </w:rPr>
        <w:t>。</w:t>
      </w:r>
    </w:p>
    <w:p w:rsidR="00AA609B" w:rsidRDefault="00744117">
      <w:pPr>
        <w:shd w:val="clear" w:color="auto" w:fill="FFFFFF"/>
        <w:autoSpaceDE w:val="0"/>
        <w:autoSpaceDN w:val="0"/>
        <w:spacing w:line="400" w:lineRule="exact"/>
        <w:ind w:firstLineChars="200" w:firstLine="402"/>
        <w:jc w:val="center"/>
        <w:rPr>
          <w:rFonts w:ascii="宋体" w:hAnsi="宋体" w:cs="宋体"/>
          <w:kern w:val="0"/>
          <w:sz w:val="24"/>
          <w:szCs w:val="24"/>
        </w:rPr>
      </w:pPr>
      <w:r>
        <w:rPr>
          <w:rFonts w:ascii="宋体" w:hAnsi="宋体" w:cs="宋体" w:hint="eastAsia"/>
          <w:b/>
          <w:kern w:val="0"/>
          <w:sz w:val="20"/>
          <w:szCs w:val="20"/>
        </w:rPr>
        <w:t>表3  临床实践能力评价表</w:t>
      </w:r>
    </w:p>
    <w:tbl>
      <w:tblPr>
        <w:tblW w:w="8225" w:type="dxa"/>
        <w:jc w:val="center"/>
        <w:tblLayout w:type="fixed"/>
        <w:tblLook w:val="04A0"/>
      </w:tblPr>
      <w:tblGrid>
        <w:gridCol w:w="992"/>
        <w:gridCol w:w="797"/>
        <w:gridCol w:w="709"/>
        <w:gridCol w:w="709"/>
        <w:gridCol w:w="709"/>
        <w:gridCol w:w="1417"/>
        <w:gridCol w:w="766"/>
        <w:gridCol w:w="709"/>
        <w:gridCol w:w="226"/>
        <w:gridCol w:w="483"/>
        <w:gridCol w:w="708"/>
      </w:tblGrid>
      <w:tr w:rsidR="00AA609B" w:rsidTr="00334D08">
        <w:trPr>
          <w:trHeight w:val="20"/>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项目</w:t>
            </w:r>
          </w:p>
        </w:tc>
        <w:tc>
          <w:tcPr>
            <w:tcW w:w="2924" w:type="dxa"/>
            <w:gridSpan w:val="4"/>
            <w:tcBorders>
              <w:top w:val="single" w:sz="4" w:space="0" w:color="auto"/>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等第</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项目</w:t>
            </w:r>
          </w:p>
        </w:tc>
        <w:tc>
          <w:tcPr>
            <w:tcW w:w="2892" w:type="dxa"/>
            <w:gridSpan w:val="5"/>
            <w:tcBorders>
              <w:top w:val="single" w:sz="4" w:space="0" w:color="auto"/>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等第</w:t>
            </w:r>
          </w:p>
        </w:tc>
      </w:tr>
      <w:tr w:rsidR="00AA609B" w:rsidTr="00334D08">
        <w:trPr>
          <w:trHeight w:val="20"/>
          <w:jc w:val="center"/>
        </w:trPr>
        <w:tc>
          <w:tcPr>
            <w:tcW w:w="992" w:type="dxa"/>
            <w:vMerge/>
            <w:tcBorders>
              <w:top w:val="nil"/>
              <w:left w:val="single" w:sz="4" w:space="0" w:color="auto"/>
              <w:bottom w:val="single" w:sz="4" w:space="0" w:color="auto"/>
              <w:right w:val="single" w:sz="4" w:space="0" w:color="auto"/>
            </w:tcBorders>
            <w:vAlign w:val="center"/>
          </w:tcPr>
          <w:p w:rsidR="00AA609B" w:rsidRDefault="00AA609B">
            <w:pPr>
              <w:widowControl/>
              <w:spacing w:line="240" w:lineRule="atLeast"/>
              <w:jc w:val="left"/>
              <w:rPr>
                <w:rFonts w:ascii="宋体"/>
                <w:b/>
                <w:kern w:val="0"/>
                <w:sz w:val="20"/>
                <w:szCs w:val="20"/>
              </w:rPr>
            </w:pPr>
          </w:p>
        </w:tc>
        <w:tc>
          <w:tcPr>
            <w:tcW w:w="797" w:type="dxa"/>
            <w:tcBorders>
              <w:top w:val="nil"/>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好（</w:t>
            </w:r>
            <w:r>
              <w:rPr>
                <w:rFonts w:ascii="宋体" w:hAnsi="宋体" w:cs="宋体"/>
                <w:b/>
                <w:kern w:val="0"/>
                <w:sz w:val="20"/>
                <w:szCs w:val="20"/>
              </w:rPr>
              <w:t>10</w:t>
            </w:r>
            <w:r>
              <w:rPr>
                <w:rFonts w:ascii="宋体" w:hAnsi="宋体" w:cs="宋体" w:hint="eastAsia"/>
                <w:b/>
                <w:kern w:val="0"/>
                <w:sz w:val="20"/>
                <w:szCs w:val="20"/>
              </w:rPr>
              <w:t>）</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较好（</w:t>
            </w:r>
            <w:r>
              <w:rPr>
                <w:rFonts w:ascii="宋体" w:hAnsi="宋体" w:cs="宋体"/>
                <w:b/>
                <w:kern w:val="0"/>
                <w:sz w:val="20"/>
                <w:szCs w:val="20"/>
              </w:rPr>
              <w:t>8</w:t>
            </w:r>
            <w:r>
              <w:rPr>
                <w:rFonts w:ascii="宋体" w:hAnsi="宋体" w:cs="宋体" w:hint="eastAsia"/>
                <w:b/>
                <w:kern w:val="0"/>
                <w:sz w:val="20"/>
                <w:szCs w:val="20"/>
              </w:rPr>
              <w:t>）</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一般（</w:t>
            </w:r>
            <w:r>
              <w:rPr>
                <w:rFonts w:ascii="宋体" w:hAnsi="宋体" w:cs="宋体"/>
                <w:b/>
                <w:kern w:val="0"/>
                <w:sz w:val="20"/>
                <w:szCs w:val="20"/>
              </w:rPr>
              <w:t>6</w:t>
            </w:r>
            <w:r>
              <w:rPr>
                <w:rFonts w:ascii="宋体" w:hAnsi="宋体" w:cs="宋体" w:hint="eastAsia"/>
                <w:b/>
                <w:kern w:val="0"/>
                <w:sz w:val="20"/>
                <w:szCs w:val="20"/>
              </w:rPr>
              <w:t>）</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差（</w:t>
            </w:r>
            <w:r>
              <w:rPr>
                <w:rFonts w:ascii="宋体" w:cs="宋体"/>
                <w:b/>
                <w:kern w:val="0"/>
                <w:sz w:val="20"/>
                <w:szCs w:val="20"/>
              </w:rPr>
              <w:t>0</w:t>
            </w:r>
            <w:r>
              <w:rPr>
                <w:rFonts w:ascii="宋体" w:hAnsi="宋体" w:cs="宋体" w:hint="eastAsia"/>
                <w:b/>
                <w:kern w:val="0"/>
                <w:sz w:val="20"/>
                <w:szCs w:val="20"/>
              </w:rPr>
              <w:t>）</w:t>
            </w:r>
          </w:p>
        </w:tc>
        <w:tc>
          <w:tcPr>
            <w:tcW w:w="1417" w:type="dxa"/>
            <w:vMerge/>
            <w:tcBorders>
              <w:top w:val="nil"/>
              <w:left w:val="single" w:sz="4" w:space="0" w:color="auto"/>
              <w:bottom w:val="single" w:sz="4" w:space="0" w:color="auto"/>
              <w:right w:val="single" w:sz="4" w:space="0" w:color="auto"/>
            </w:tcBorders>
            <w:vAlign w:val="center"/>
          </w:tcPr>
          <w:p w:rsidR="00AA609B" w:rsidRDefault="00AA609B">
            <w:pPr>
              <w:widowControl/>
              <w:spacing w:line="240" w:lineRule="atLeast"/>
              <w:jc w:val="left"/>
              <w:rPr>
                <w:rFonts w:ascii="宋体"/>
                <w:b/>
                <w:kern w:val="0"/>
                <w:sz w:val="20"/>
                <w:szCs w:val="20"/>
              </w:rPr>
            </w:pPr>
          </w:p>
        </w:tc>
        <w:tc>
          <w:tcPr>
            <w:tcW w:w="766" w:type="dxa"/>
            <w:tcBorders>
              <w:top w:val="nil"/>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好（</w:t>
            </w:r>
            <w:r>
              <w:rPr>
                <w:rFonts w:ascii="宋体" w:hAnsi="宋体" w:cs="宋体"/>
                <w:b/>
                <w:kern w:val="0"/>
                <w:sz w:val="20"/>
                <w:szCs w:val="20"/>
              </w:rPr>
              <w:t>10</w:t>
            </w:r>
            <w:r>
              <w:rPr>
                <w:rFonts w:ascii="宋体" w:hAnsi="宋体" w:cs="宋体" w:hint="eastAsia"/>
                <w:b/>
                <w:kern w:val="0"/>
                <w:sz w:val="20"/>
                <w:szCs w:val="20"/>
              </w:rPr>
              <w:t>）</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较好（</w:t>
            </w:r>
            <w:r>
              <w:rPr>
                <w:rFonts w:ascii="宋体" w:hAnsi="宋体" w:cs="宋体"/>
                <w:b/>
                <w:kern w:val="0"/>
                <w:sz w:val="20"/>
                <w:szCs w:val="20"/>
              </w:rPr>
              <w:t>8</w:t>
            </w:r>
            <w:r>
              <w:rPr>
                <w:rFonts w:ascii="宋体" w:hAnsi="宋体" w:cs="宋体" w:hint="eastAsia"/>
                <w:b/>
                <w:kern w:val="0"/>
                <w:sz w:val="20"/>
                <w:szCs w:val="20"/>
              </w:rPr>
              <w:t>）</w:t>
            </w:r>
          </w:p>
        </w:tc>
        <w:tc>
          <w:tcPr>
            <w:tcW w:w="709" w:type="dxa"/>
            <w:gridSpan w:val="2"/>
            <w:tcBorders>
              <w:top w:val="nil"/>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一般（</w:t>
            </w:r>
            <w:r>
              <w:rPr>
                <w:rFonts w:ascii="宋体" w:hAnsi="宋体" w:cs="宋体"/>
                <w:b/>
                <w:kern w:val="0"/>
                <w:sz w:val="20"/>
                <w:szCs w:val="20"/>
              </w:rPr>
              <w:t>6</w:t>
            </w:r>
            <w:r>
              <w:rPr>
                <w:rFonts w:ascii="宋体" w:hAnsi="宋体" w:cs="宋体" w:hint="eastAsia"/>
                <w:b/>
                <w:kern w:val="0"/>
                <w:sz w:val="20"/>
                <w:szCs w:val="20"/>
              </w:rPr>
              <w:t>）</w:t>
            </w:r>
          </w:p>
        </w:tc>
        <w:tc>
          <w:tcPr>
            <w:tcW w:w="708" w:type="dxa"/>
            <w:tcBorders>
              <w:top w:val="nil"/>
              <w:left w:val="nil"/>
              <w:bottom w:val="single" w:sz="4" w:space="0" w:color="auto"/>
              <w:right w:val="single" w:sz="4" w:space="0" w:color="auto"/>
            </w:tcBorders>
            <w:vAlign w:val="center"/>
          </w:tcPr>
          <w:p w:rsidR="00AA609B" w:rsidRDefault="00744117">
            <w:pPr>
              <w:widowControl/>
              <w:spacing w:line="240" w:lineRule="atLeast"/>
              <w:jc w:val="center"/>
              <w:rPr>
                <w:rFonts w:ascii="宋体"/>
                <w:b/>
                <w:kern w:val="0"/>
                <w:sz w:val="20"/>
                <w:szCs w:val="20"/>
              </w:rPr>
            </w:pPr>
            <w:r>
              <w:rPr>
                <w:rFonts w:ascii="宋体" w:hAnsi="宋体" w:cs="宋体" w:hint="eastAsia"/>
                <w:b/>
                <w:kern w:val="0"/>
                <w:sz w:val="20"/>
                <w:szCs w:val="20"/>
              </w:rPr>
              <w:t>差（</w:t>
            </w:r>
            <w:r>
              <w:rPr>
                <w:rFonts w:ascii="宋体" w:cs="宋体"/>
                <w:b/>
                <w:kern w:val="0"/>
                <w:sz w:val="20"/>
                <w:szCs w:val="20"/>
              </w:rPr>
              <w:t>0</w:t>
            </w:r>
            <w:r>
              <w:rPr>
                <w:rFonts w:ascii="宋体" w:hAnsi="宋体" w:cs="宋体" w:hint="eastAsia"/>
                <w:b/>
                <w:kern w:val="0"/>
                <w:sz w:val="20"/>
                <w:szCs w:val="20"/>
              </w:rPr>
              <w:t>）</w:t>
            </w:r>
          </w:p>
        </w:tc>
      </w:tr>
      <w:tr w:rsidR="00AA609B" w:rsidTr="00334D08">
        <w:trPr>
          <w:trHeight w:val="20"/>
          <w:jc w:val="center"/>
        </w:trPr>
        <w:tc>
          <w:tcPr>
            <w:tcW w:w="992" w:type="dxa"/>
            <w:tcBorders>
              <w:top w:val="nil"/>
              <w:left w:val="single" w:sz="4" w:space="0" w:color="auto"/>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医疗文件书写</w:t>
            </w:r>
          </w:p>
        </w:tc>
        <w:tc>
          <w:tcPr>
            <w:tcW w:w="79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规范操作能力</w:t>
            </w:r>
          </w:p>
        </w:tc>
        <w:tc>
          <w:tcPr>
            <w:tcW w:w="766"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AA609B" w:rsidTr="00334D08">
        <w:trPr>
          <w:trHeight w:val="20"/>
          <w:jc w:val="center"/>
        </w:trPr>
        <w:tc>
          <w:tcPr>
            <w:tcW w:w="992" w:type="dxa"/>
            <w:tcBorders>
              <w:top w:val="nil"/>
              <w:left w:val="single" w:sz="4" w:space="0" w:color="auto"/>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诊断（护理）能力</w:t>
            </w:r>
          </w:p>
        </w:tc>
        <w:tc>
          <w:tcPr>
            <w:tcW w:w="79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无菌技术操作</w:t>
            </w:r>
          </w:p>
        </w:tc>
        <w:tc>
          <w:tcPr>
            <w:tcW w:w="766"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AA609B" w:rsidTr="00334D08">
        <w:trPr>
          <w:trHeight w:val="20"/>
          <w:jc w:val="center"/>
        </w:trPr>
        <w:tc>
          <w:tcPr>
            <w:tcW w:w="992" w:type="dxa"/>
            <w:tcBorders>
              <w:top w:val="nil"/>
              <w:left w:val="single" w:sz="4" w:space="0" w:color="auto"/>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观察病情能力</w:t>
            </w:r>
          </w:p>
        </w:tc>
        <w:tc>
          <w:tcPr>
            <w:tcW w:w="79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理论联系实际</w:t>
            </w:r>
          </w:p>
        </w:tc>
        <w:tc>
          <w:tcPr>
            <w:tcW w:w="766"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AA609B" w:rsidTr="00334D08">
        <w:trPr>
          <w:trHeight w:val="20"/>
          <w:jc w:val="center"/>
        </w:trPr>
        <w:tc>
          <w:tcPr>
            <w:tcW w:w="992" w:type="dxa"/>
            <w:tcBorders>
              <w:top w:val="nil"/>
              <w:left w:val="single" w:sz="4" w:space="0" w:color="auto"/>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处理问题能力</w:t>
            </w:r>
          </w:p>
        </w:tc>
        <w:tc>
          <w:tcPr>
            <w:tcW w:w="79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完成任务情况</w:t>
            </w:r>
          </w:p>
        </w:tc>
        <w:tc>
          <w:tcPr>
            <w:tcW w:w="766"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AA609B" w:rsidTr="00334D08">
        <w:trPr>
          <w:trHeight w:val="20"/>
          <w:jc w:val="center"/>
        </w:trPr>
        <w:tc>
          <w:tcPr>
            <w:tcW w:w="992" w:type="dxa"/>
            <w:tcBorders>
              <w:top w:val="nil"/>
              <w:left w:val="single" w:sz="4" w:space="0" w:color="auto"/>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病房管理能力</w:t>
            </w:r>
          </w:p>
        </w:tc>
        <w:tc>
          <w:tcPr>
            <w:tcW w:w="79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独立工作能力</w:t>
            </w:r>
          </w:p>
        </w:tc>
        <w:tc>
          <w:tcPr>
            <w:tcW w:w="766"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AA609B" w:rsidTr="00334D08">
        <w:trPr>
          <w:trHeight w:val="20"/>
          <w:jc w:val="center"/>
        </w:trPr>
        <w:tc>
          <w:tcPr>
            <w:tcW w:w="8225" w:type="dxa"/>
            <w:gridSpan w:val="11"/>
            <w:tcBorders>
              <w:top w:val="single" w:sz="4" w:space="0" w:color="auto"/>
              <w:left w:val="single" w:sz="4" w:space="0" w:color="auto"/>
              <w:bottom w:val="single" w:sz="4" w:space="0" w:color="auto"/>
              <w:right w:val="single" w:sz="4" w:space="0" w:color="000000"/>
            </w:tcBorders>
            <w:vAlign w:val="center"/>
          </w:tcPr>
          <w:p w:rsidR="00AA609B" w:rsidRDefault="00744117">
            <w:pPr>
              <w:widowControl/>
              <w:spacing w:line="240" w:lineRule="atLeast"/>
              <w:jc w:val="left"/>
              <w:rPr>
                <w:rFonts w:ascii="宋体"/>
                <w:kern w:val="0"/>
                <w:sz w:val="20"/>
                <w:szCs w:val="20"/>
              </w:rPr>
            </w:pPr>
            <w:r>
              <w:rPr>
                <w:rFonts w:ascii="宋体" w:hAnsi="宋体" w:cs="宋体" w:hint="eastAsia"/>
                <w:kern w:val="0"/>
                <w:sz w:val="20"/>
                <w:szCs w:val="20"/>
              </w:rPr>
              <w:t>得分</w:t>
            </w:r>
          </w:p>
        </w:tc>
      </w:tr>
      <w:tr w:rsidR="00AA609B" w:rsidTr="00334D08">
        <w:trPr>
          <w:trHeight w:val="20"/>
          <w:jc w:val="center"/>
        </w:trPr>
        <w:tc>
          <w:tcPr>
            <w:tcW w:w="8225" w:type="dxa"/>
            <w:gridSpan w:val="11"/>
            <w:tcBorders>
              <w:top w:val="single" w:sz="4" w:space="0" w:color="auto"/>
              <w:left w:val="single" w:sz="4" w:space="0" w:color="auto"/>
              <w:bottom w:val="single" w:sz="4" w:space="0" w:color="auto"/>
              <w:right w:val="single" w:sz="4" w:space="0" w:color="auto"/>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临床技能考核成绩表</w:t>
            </w:r>
          </w:p>
        </w:tc>
      </w:tr>
      <w:tr w:rsidR="00AA609B" w:rsidTr="00334D08">
        <w:trPr>
          <w:trHeight w:val="20"/>
          <w:jc w:val="center"/>
        </w:trPr>
        <w:tc>
          <w:tcPr>
            <w:tcW w:w="5333" w:type="dxa"/>
            <w:gridSpan w:val="6"/>
            <w:tcBorders>
              <w:top w:val="single" w:sz="4" w:space="0" w:color="auto"/>
              <w:left w:val="single" w:sz="4" w:space="0" w:color="auto"/>
              <w:bottom w:val="single" w:sz="4" w:space="0" w:color="auto"/>
              <w:right w:val="single" w:sz="4" w:space="0" w:color="auto"/>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项目名称</w:t>
            </w:r>
          </w:p>
        </w:tc>
        <w:tc>
          <w:tcPr>
            <w:tcW w:w="1701" w:type="dxa"/>
            <w:gridSpan w:val="3"/>
            <w:tcBorders>
              <w:top w:val="single" w:sz="4" w:space="0" w:color="auto"/>
              <w:left w:val="nil"/>
              <w:bottom w:val="single" w:sz="4" w:space="0" w:color="auto"/>
              <w:right w:val="single" w:sz="4" w:space="0" w:color="auto"/>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得分</w:t>
            </w:r>
          </w:p>
        </w:tc>
        <w:tc>
          <w:tcPr>
            <w:tcW w:w="1191" w:type="dxa"/>
            <w:gridSpan w:val="2"/>
            <w:tcBorders>
              <w:top w:val="single" w:sz="4" w:space="0" w:color="auto"/>
              <w:left w:val="nil"/>
              <w:bottom w:val="single" w:sz="4" w:space="0" w:color="auto"/>
              <w:right w:val="single" w:sz="4" w:space="0" w:color="000000"/>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均分</w:t>
            </w:r>
          </w:p>
        </w:tc>
      </w:tr>
      <w:tr w:rsidR="00AA609B" w:rsidTr="00334D08">
        <w:trPr>
          <w:trHeight w:val="20"/>
          <w:jc w:val="center"/>
        </w:trPr>
        <w:tc>
          <w:tcPr>
            <w:tcW w:w="5333" w:type="dxa"/>
            <w:gridSpan w:val="6"/>
            <w:tcBorders>
              <w:top w:val="single" w:sz="4" w:space="0" w:color="auto"/>
              <w:left w:val="single" w:sz="4" w:space="0" w:color="auto"/>
              <w:bottom w:val="single" w:sz="4" w:space="0" w:color="auto"/>
              <w:right w:val="single" w:sz="4" w:space="0" w:color="000000"/>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701" w:type="dxa"/>
            <w:gridSpan w:val="3"/>
            <w:tcBorders>
              <w:top w:val="single" w:sz="4" w:space="0" w:color="auto"/>
              <w:left w:val="nil"/>
              <w:bottom w:val="single" w:sz="4" w:space="0" w:color="auto"/>
              <w:right w:val="single" w:sz="4" w:space="0" w:color="auto"/>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191" w:type="dxa"/>
            <w:gridSpan w:val="2"/>
            <w:vMerge w:val="restart"/>
            <w:tcBorders>
              <w:top w:val="single" w:sz="4" w:space="0" w:color="auto"/>
              <w:left w:val="nil"/>
              <w:right w:val="single" w:sz="4" w:space="0" w:color="auto"/>
            </w:tcBorders>
            <w:vAlign w:val="center"/>
          </w:tcPr>
          <w:p w:rsidR="00AA609B" w:rsidRDefault="00AA609B">
            <w:pPr>
              <w:widowControl/>
              <w:spacing w:line="240" w:lineRule="atLeast"/>
              <w:jc w:val="center"/>
              <w:rPr>
                <w:rFonts w:ascii="宋体"/>
                <w:kern w:val="0"/>
                <w:sz w:val="20"/>
                <w:szCs w:val="20"/>
              </w:rPr>
            </w:pPr>
          </w:p>
        </w:tc>
      </w:tr>
      <w:tr w:rsidR="00AA609B" w:rsidTr="00334D08">
        <w:trPr>
          <w:trHeight w:val="20"/>
          <w:jc w:val="center"/>
        </w:trPr>
        <w:tc>
          <w:tcPr>
            <w:tcW w:w="5333" w:type="dxa"/>
            <w:gridSpan w:val="6"/>
            <w:tcBorders>
              <w:top w:val="single" w:sz="4" w:space="0" w:color="auto"/>
              <w:left w:val="single" w:sz="4" w:space="0" w:color="auto"/>
              <w:bottom w:val="single" w:sz="4" w:space="0" w:color="auto"/>
              <w:right w:val="single" w:sz="4" w:space="0" w:color="000000"/>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701" w:type="dxa"/>
            <w:gridSpan w:val="3"/>
            <w:tcBorders>
              <w:top w:val="single" w:sz="4" w:space="0" w:color="auto"/>
              <w:left w:val="nil"/>
              <w:bottom w:val="single" w:sz="4" w:space="0" w:color="auto"/>
              <w:right w:val="single" w:sz="4" w:space="0" w:color="auto"/>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191" w:type="dxa"/>
            <w:gridSpan w:val="2"/>
            <w:vMerge/>
            <w:tcBorders>
              <w:left w:val="nil"/>
              <w:right w:val="single" w:sz="4" w:space="0" w:color="auto"/>
            </w:tcBorders>
            <w:vAlign w:val="center"/>
          </w:tcPr>
          <w:p w:rsidR="00AA609B" w:rsidRDefault="00AA609B">
            <w:pPr>
              <w:spacing w:line="240" w:lineRule="atLeast"/>
              <w:jc w:val="center"/>
              <w:rPr>
                <w:rFonts w:ascii="宋体"/>
                <w:kern w:val="0"/>
                <w:sz w:val="20"/>
                <w:szCs w:val="20"/>
              </w:rPr>
            </w:pPr>
          </w:p>
        </w:tc>
      </w:tr>
      <w:tr w:rsidR="00AA609B" w:rsidTr="00334D08">
        <w:trPr>
          <w:trHeight w:val="20"/>
          <w:jc w:val="center"/>
        </w:trPr>
        <w:tc>
          <w:tcPr>
            <w:tcW w:w="5333" w:type="dxa"/>
            <w:gridSpan w:val="6"/>
            <w:tcBorders>
              <w:top w:val="single" w:sz="4" w:space="0" w:color="auto"/>
              <w:left w:val="single" w:sz="4" w:space="0" w:color="auto"/>
              <w:bottom w:val="single" w:sz="4" w:space="0" w:color="auto"/>
              <w:right w:val="single" w:sz="4" w:space="0" w:color="000000"/>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701" w:type="dxa"/>
            <w:gridSpan w:val="3"/>
            <w:tcBorders>
              <w:top w:val="single" w:sz="4" w:space="0" w:color="auto"/>
              <w:left w:val="nil"/>
              <w:bottom w:val="single" w:sz="4" w:space="0" w:color="auto"/>
              <w:right w:val="single" w:sz="4" w:space="0" w:color="auto"/>
            </w:tcBorders>
            <w:vAlign w:val="center"/>
          </w:tcPr>
          <w:p w:rsidR="00AA609B" w:rsidRDefault="0074411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191" w:type="dxa"/>
            <w:gridSpan w:val="2"/>
            <w:vMerge/>
            <w:tcBorders>
              <w:left w:val="nil"/>
              <w:bottom w:val="single" w:sz="4" w:space="0" w:color="auto"/>
              <w:right w:val="single" w:sz="4" w:space="0" w:color="auto"/>
            </w:tcBorders>
            <w:vAlign w:val="center"/>
          </w:tcPr>
          <w:p w:rsidR="00AA609B" w:rsidRDefault="00AA609B">
            <w:pPr>
              <w:widowControl/>
              <w:spacing w:line="240" w:lineRule="atLeast"/>
              <w:jc w:val="center"/>
              <w:rPr>
                <w:rFonts w:ascii="宋体"/>
                <w:kern w:val="0"/>
                <w:sz w:val="20"/>
                <w:szCs w:val="20"/>
              </w:rPr>
            </w:pPr>
          </w:p>
        </w:tc>
      </w:tr>
    </w:tbl>
    <w:p w:rsidR="00AA609B" w:rsidRDefault="00744117">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）学业水平技能考试</w:t>
      </w:r>
    </w:p>
    <w:p w:rsidR="00AA609B" w:rsidRDefault="00744117">
      <w:pPr>
        <w:adjustRightInd w:val="0"/>
        <w:snapToGrid w:val="0"/>
        <w:spacing w:line="400" w:lineRule="exact"/>
        <w:ind w:firstLineChars="200" w:firstLine="480"/>
        <w:rPr>
          <w:rFonts w:ascii="宋体" w:hAnsi="宋体"/>
          <w:sz w:val="24"/>
          <w:szCs w:val="24"/>
        </w:rPr>
      </w:pPr>
      <w:r>
        <w:rPr>
          <w:rFonts w:ascii="宋体" w:hAnsi="宋体" w:cs="宋体" w:hint="eastAsia"/>
          <w:sz w:val="24"/>
          <w:szCs w:val="24"/>
        </w:rPr>
        <w:t>依据本标准制定中等职业学校护理专业学业水平技能考试大纲，以护理专业通用技能为主要考查内容，注重考查</w:t>
      </w:r>
      <w:r>
        <w:rPr>
          <w:rFonts w:ascii="宋体" w:hAnsi="宋体" w:cs="宋体" w:hint="eastAsia"/>
          <w:sz w:val="24"/>
        </w:rPr>
        <w:t>无菌和隔离技术、鼻饲技术、灌肠和导尿技术、注射和外周静脉输液技术、吸氧技术、单人徒手心肺复苏术、生命体征测量</w:t>
      </w:r>
      <w:r>
        <w:rPr>
          <w:rFonts w:ascii="宋体" w:hAnsi="宋体" w:cs="宋体" w:hint="eastAsia"/>
          <w:sz w:val="24"/>
          <w:szCs w:val="24"/>
        </w:rPr>
        <w:t>等技能，同时兼顾考查学生分析、解决问题、团队协作和协同创新能力。</w:t>
      </w:r>
    </w:p>
    <w:p w:rsidR="00AA609B" w:rsidRDefault="00744117">
      <w:pPr>
        <w:adjustRightInd w:val="0"/>
        <w:snapToGrid w:val="0"/>
        <w:spacing w:line="400" w:lineRule="exact"/>
        <w:ind w:firstLineChars="200" w:firstLine="480"/>
        <w:rPr>
          <w:rFonts w:ascii="宋体" w:hAnsi="宋体" w:cs="宋体"/>
          <w:sz w:val="24"/>
        </w:rPr>
      </w:pPr>
      <w:r>
        <w:rPr>
          <w:rFonts w:ascii="宋体" w:hAnsi="宋体" w:cs="宋体" w:hint="eastAsia"/>
          <w:sz w:val="24"/>
        </w:rPr>
        <w:t>命题根据实际需要采取现场实际操作或应用信息化综合实训平台进行技能测试以及两者相结合的方式，力求科学、准确、公平、规范，试卷应有较高的信度、效度和必要的区分度。</w:t>
      </w:r>
    </w:p>
    <w:p w:rsidR="00AA609B" w:rsidRDefault="00AA609B">
      <w:pPr>
        <w:shd w:val="clear" w:color="auto" w:fill="FFFFFF"/>
        <w:spacing w:line="400" w:lineRule="exact"/>
        <w:rPr>
          <w:rFonts w:ascii="宋体"/>
          <w:kern w:val="0"/>
        </w:rPr>
      </w:pPr>
    </w:p>
    <w:sectPr w:rsidR="00AA609B" w:rsidSect="00AA609B">
      <w:footerReference w:type="default" r:id="rId10"/>
      <w:pgSz w:w="11906" w:h="16838"/>
      <w:pgMar w:top="1440" w:right="1803" w:bottom="1440" w:left="18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731" w:rsidRDefault="00F07731" w:rsidP="00AA609B">
      <w:r>
        <w:separator/>
      </w:r>
    </w:p>
  </w:endnote>
  <w:endnote w:type="continuationSeparator" w:id="1">
    <w:p w:rsidR="00F07731" w:rsidRDefault="00F07731" w:rsidP="00AA6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9B" w:rsidRDefault="005B1048">
    <w:pPr>
      <w:pStyle w:val="a8"/>
      <w:framePr w:wrap="around" w:vAnchor="text" w:hAnchor="margin" w:xAlign="center" w:y="1"/>
      <w:rPr>
        <w:rStyle w:val="ab"/>
      </w:rPr>
    </w:pPr>
    <w:r>
      <w:rPr>
        <w:rStyle w:val="ab"/>
      </w:rPr>
      <w:fldChar w:fldCharType="begin"/>
    </w:r>
    <w:r w:rsidR="00744117">
      <w:rPr>
        <w:rStyle w:val="ab"/>
      </w:rPr>
      <w:instrText xml:space="preserve">PAGE  </w:instrText>
    </w:r>
    <w:r>
      <w:rPr>
        <w:rStyle w:val="ab"/>
      </w:rPr>
      <w:fldChar w:fldCharType="separate"/>
    </w:r>
    <w:r w:rsidR="00062E28">
      <w:rPr>
        <w:rStyle w:val="ab"/>
        <w:noProof/>
      </w:rPr>
      <w:t>11</w:t>
    </w:r>
    <w:r>
      <w:rPr>
        <w:rStyle w:val="ab"/>
      </w:rPr>
      <w:fldChar w:fldCharType="end"/>
    </w:r>
  </w:p>
  <w:p w:rsidR="00AA609B" w:rsidRDefault="00AA609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731" w:rsidRDefault="00F07731" w:rsidP="00AA609B">
      <w:r>
        <w:separator/>
      </w:r>
    </w:p>
  </w:footnote>
  <w:footnote w:type="continuationSeparator" w:id="1">
    <w:p w:rsidR="00F07731" w:rsidRDefault="00F07731" w:rsidP="00AA6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FDA"/>
    <w:rsid w:val="0002135D"/>
    <w:rsid w:val="00025962"/>
    <w:rsid w:val="000325DC"/>
    <w:rsid w:val="0003373D"/>
    <w:rsid w:val="0003735A"/>
    <w:rsid w:val="00040F32"/>
    <w:rsid w:val="00040F7F"/>
    <w:rsid w:val="0005358F"/>
    <w:rsid w:val="00057C54"/>
    <w:rsid w:val="00061AD0"/>
    <w:rsid w:val="00062E28"/>
    <w:rsid w:val="00071238"/>
    <w:rsid w:val="00075958"/>
    <w:rsid w:val="0007661A"/>
    <w:rsid w:val="00080BC5"/>
    <w:rsid w:val="00082A06"/>
    <w:rsid w:val="00085A74"/>
    <w:rsid w:val="000A1BB3"/>
    <w:rsid w:val="000A4ADC"/>
    <w:rsid w:val="000B1ACA"/>
    <w:rsid w:val="000C0431"/>
    <w:rsid w:val="000C0AAA"/>
    <w:rsid w:val="000C23C4"/>
    <w:rsid w:val="000C54CD"/>
    <w:rsid w:val="000D0074"/>
    <w:rsid w:val="000E547A"/>
    <w:rsid w:val="000F2EE3"/>
    <w:rsid w:val="000F37C8"/>
    <w:rsid w:val="00101202"/>
    <w:rsid w:val="00101802"/>
    <w:rsid w:val="00103F29"/>
    <w:rsid w:val="00104740"/>
    <w:rsid w:val="0010709A"/>
    <w:rsid w:val="0011129F"/>
    <w:rsid w:val="0011329A"/>
    <w:rsid w:val="00113376"/>
    <w:rsid w:val="00117AAC"/>
    <w:rsid w:val="00132C51"/>
    <w:rsid w:val="00135E7E"/>
    <w:rsid w:val="00137412"/>
    <w:rsid w:val="0014533B"/>
    <w:rsid w:val="00146314"/>
    <w:rsid w:val="00150204"/>
    <w:rsid w:val="001506A8"/>
    <w:rsid w:val="001538C4"/>
    <w:rsid w:val="0017339E"/>
    <w:rsid w:val="001738FE"/>
    <w:rsid w:val="001739DA"/>
    <w:rsid w:val="00173FEA"/>
    <w:rsid w:val="00181345"/>
    <w:rsid w:val="0018657C"/>
    <w:rsid w:val="001941FC"/>
    <w:rsid w:val="001A548D"/>
    <w:rsid w:val="001A6AE5"/>
    <w:rsid w:val="001C27C3"/>
    <w:rsid w:val="001D19A0"/>
    <w:rsid w:val="001D53F8"/>
    <w:rsid w:val="001D6D0E"/>
    <w:rsid w:val="001E0983"/>
    <w:rsid w:val="001E786F"/>
    <w:rsid w:val="001F2DAE"/>
    <w:rsid w:val="001F4952"/>
    <w:rsid w:val="0020302C"/>
    <w:rsid w:val="002041CB"/>
    <w:rsid w:val="00204F09"/>
    <w:rsid w:val="002054B8"/>
    <w:rsid w:val="002072CE"/>
    <w:rsid w:val="002101E9"/>
    <w:rsid w:val="0022145D"/>
    <w:rsid w:val="00222517"/>
    <w:rsid w:val="00223AE9"/>
    <w:rsid w:val="00223FDA"/>
    <w:rsid w:val="00224AD7"/>
    <w:rsid w:val="00225599"/>
    <w:rsid w:val="0022696D"/>
    <w:rsid w:val="00231A22"/>
    <w:rsid w:val="00233F69"/>
    <w:rsid w:val="00244205"/>
    <w:rsid w:val="00250CFB"/>
    <w:rsid w:val="00260D40"/>
    <w:rsid w:val="00265DE1"/>
    <w:rsid w:val="00266535"/>
    <w:rsid w:val="00281B12"/>
    <w:rsid w:val="0028744A"/>
    <w:rsid w:val="00287E25"/>
    <w:rsid w:val="00292EFB"/>
    <w:rsid w:val="002B359E"/>
    <w:rsid w:val="002B56C6"/>
    <w:rsid w:val="002C2794"/>
    <w:rsid w:val="002C4448"/>
    <w:rsid w:val="002C5B3A"/>
    <w:rsid w:val="002D08B4"/>
    <w:rsid w:val="002D3C5B"/>
    <w:rsid w:val="002E0AEC"/>
    <w:rsid w:val="002E2417"/>
    <w:rsid w:val="002E3ADB"/>
    <w:rsid w:val="002E4277"/>
    <w:rsid w:val="002E6402"/>
    <w:rsid w:val="002F6333"/>
    <w:rsid w:val="002F77E2"/>
    <w:rsid w:val="00301A2F"/>
    <w:rsid w:val="00312EEE"/>
    <w:rsid w:val="003148B7"/>
    <w:rsid w:val="0031678C"/>
    <w:rsid w:val="00320DD8"/>
    <w:rsid w:val="00325AFB"/>
    <w:rsid w:val="00325E85"/>
    <w:rsid w:val="00330385"/>
    <w:rsid w:val="00333723"/>
    <w:rsid w:val="00333948"/>
    <w:rsid w:val="00333E20"/>
    <w:rsid w:val="00334D08"/>
    <w:rsid w:val="00351921"/>
    <w:rsid w:val="0035686B"/>
    <w:rsid w:val="0036116B"/>
    <w:rsid w:val="00361EE2"/>
    <w:rsid w:val="00370669"/>
    <w:rsid w:val="00374AE0"/>
    <w:rsid w:val="00375CC4"/>
    <w:rsid w:val="00381A81"/>
    <w:rsid w:val="00384AF5"/>
    <w:rsid w:val="00387A76"/>
    <w:rsid w:val="00395617"/>
    <w:rsid w:val="003959E3"/>
    <w:rsid w:val="003A0A71"/>
    <w:rsid w:val="003A2CDF"/>
    <w:rsid w:val="003A3C05"/>
    <w:rsid w:val="003A5307"/>
    <w:rsid w:val="003A5CA3"/>
    <w:rsid w:val="003B3C76"/>
    <w:rsid w:val="003D3399"/>
    <w:rsid w:val="003D793D"/>
    <w:rsid w:val="003F0DC0"/>
    <w:rsid w:val="003F132B"/>
    <w:rsid w:val="003F75CD"/>
    <w:rsid w:val="00400040"/>
    <w:rsid w:val="00410C38"/>
    <w:rsid w:val="00413B80"/>
    <w:rsid w:val="00416C0F"/>
    <w:rsid w:val="00423EA7"/>
    <w:rsid w:val="00437FC9"/>
    <w:rsid w:val="004449BD"/>
    <w:rsid w:val="00444CC6"/>
    <w:rsid w:val="00446D08"/>
    <w:rsid w:val="00453F8B"/>
    <w:rsid w:val="00464495"/>
    <w:rsid w:val="00467A5E"/>
    <w:rsid w:val="00467C04"/>
    <w:rsid w:val="00470C90"/>
    <w:rsid w:val="0047432D"/>
    <w:rsid w:val="00482496"/>
    <w:rsid w:val="004960D4"/>
    <w:rsid w:val="0049795F"/>
    <w:rsid w:val="004A3C09"/>
    <w:rsid w:val="004A735E"/>
    <w:rsid w:val="004B2DD7"/>
    <w:rsid w:val="004B72CA"/>
    <w:rsid w:val="004E4FE3"/>
    <w:rsid w:val="004F1725"/>
    <w:rsid w:val="004F51E9"/>
    <w:rsid w:val="004F6D97"/>
    <w:rsid w:val="00506011"/>
    <w:rsid w:val="005077E8"/>
    <w:rsid w:val="00510326"/>
    <w:rsid w:val="00511566"/>
    <w:rsid w:val="00512294"/>
    <w:rsid w:val="005139A4"/>
    <w:rsid w:val="0051556F"/>
    <w:rsid w:val="0051725B"/>
    <w:rsid w:val="00526101"/>
    <w:rsid w:val="00526B89"/>
    <w:rsid w:val="00526D78"/>
    <w:rsid w:val="0052710B"/>
    <w:rsid w:val="005332FA"/>
    <w:rsid w:val="0054122A"/>
    <w:rsid w:val="005463C9"/>
    <w:rsid w:val="00547402"/>
    <w:rsid w:val="0055007B"/>
    <w:rsid w:val="005550D3"/>
    <w:rsid w:val="00563BEC"/>
    <w:rsid w:val="00577F26"/>
    <w:rsid w:val="00586805"/>
    <w:rsid w:val="005952A8"/>
    <w:rsid w:val="005A0A52"/>
    <w:rsid w:val="005A4E2A"/>
    <w:rsid w:val="005B033B"/>
    <w:rsid w:val="005B08E1"/>
    <w:rsid w:val="005B1048"/>
    <w:rsid w:val="005B1FBF"/>
    <w:rsid w:val="005B6E8F"/>
    <w:rsid w:val="005C5773"/>
    <w:rsid w:val="005D6C63"/>
    <w:rsid w:val="005E00D6"/>
    <w:rsid w:val="005E214F"/>
    <w:rsid w:val="005E328F"/>
    <w:rsid w:val="005E74A7"/>
    <w:rsid w:val="005F106A"/>
    <w:rsid w:val="005F51FB"/>
    <w:rsid w:val="006010DB"/>
    <w:rsid w:val="00605F35"/>
    <w:rsid w:val="00610521"/>
    <w:rsid w:val="006149AA"/>
    <w:rsid w:val="00617A15"/>
    <w:rsid w:val="00617CE4"/>
    <w:rsid w:val="00620BC0"/>
    <w:rsid w:val="00636BAA"/>
    <w:rsid w:val="006433AB"/>
    <w:rsid w:val="00647544"/>
    <w:rsid w:val="006607EF"/>
    <w:rsid w:val="00671166"/>
    <w:rsid w:val="006730D0"/>
    <w:rsid w:val="006758DC"/>
    <w:rsid w:val="006A03E7"/>
    <w:rsid w:val="006A4B7D"/>
    <w:rsid w:val="006B01E9"/>
    <w:rsid w:val="006B1A43"/>
    <w:rsid w:val="006B47A5"/>
    <w:rsid w:val="006C03ED"/>
    <w:rsid w:val="006C2A79"/>
    <w:rsid w:val="006C3B80"/>
    <w:rsid w:val="006C7081"/>
    <w:rsid w:val="006D7EB0"/>
    <w:rsid w:val="006E4748"/>
    <w:rsid w:val="006E4A61"/>
    <w:rsid w:val="006F0155"/>
    <w:rsid w:val="006F7C70"/>
    <w:rsid w:val="0070001F"/>
    <w:rsid w:val="007016B4"/>
    <w:rsid w:val="00704B86"/>
    <w:rsid w:val="00704FAA"/>
    <w:rsid w:val="00727B61"/>
    <w:rsid w:val="00736720"/>
    <w:rsid w:val="00742E26"/>
    <w:rsid w:val="00744117"/>
    <w:rsid w:val="0075671B"/>
    <w:rsid w:val="00761175"/>
    <w:rsid w:val="007640F6"/>
    <w:rsid w:val="0076723E"/>
    <w:rsid w:val="00767ED3"/>
    <w:rsid w:val="00770D99"/>
    <w:rsid w:val="00776795"/>
    <w:rsid w:val="00784517"/>
    <w:rsid w:val="00797779"/>
    <w:rsid w:val="007A0493"/>
    <w:rsid w:val="007B5864"/>
    <w:rsid w:val="007C0C0A"/>
    <w:rsid w:val="007C47F7"/>
    <w:rsid w:val="007C521D"/>
    <w:rsid w:val="007E642F"/>
    <w:rsid w:val="007E7344"/>
    <w:rsid w:val="007F1AA8"/>
    <w:rsid w:val="007F344D"/>
    <w:rsid w:val="0080106E"/>
    <w:rsid w:val="008043DE"/>
    <w:rsid w:val="0080446D"/>
    <w:rsid w:val="008066F1"/>
    <w:rsid w:val="00811FC8"/>
    <w:rsid w:val="00824F06"/>
    <w:rsid w:val="00826E9D"/>
    <w:rsid w:val="008315C3"/>
    <w:rsid w:val="00832A62"/>
    <w:rsid w:val="00836A68"/>
    <w:rsid w:val="008520A4"/>
    <w:rsid w:val="0085275C"/>
    <w:rsid w:val="00864273"/>
    <w:rsid w:val="008702B7"/>
    <w:rsid w:val="00890E10"/>
    <w:rsid w:val="008A1519"/>
    <w:rsid w:val="008A4E2F"/>
    <w:rsid w:val="008A6BA1"/>
    <w:rsid w:val="008B5C59"/>
    <w:rsid w:val="008B5CC1"/>
    <w:rsid w:val="008B61E2"/>
    <w:rsid w:val="008B67E8"/>
    <w:rsid w:val="008B7D9D"/>
    <w:rsid w:val="008C1C36"/>
    <w:rsid w:val="008C3FF6"/>
    <w:rsid w:val="008E08F7"/>
    <w:rsid w:val="008E2A67"/>
    <w:rsid w:val="008F49AC"/>
    <w:rsid w:val="0090092B"/>
    <w:rsid w:val="009012A0"/>
    <w:rsid w:val="00901B34"/>
    <w:rsid w:val="00902BAA"/>
    <w:rsid w:val="009036B0"/>
    <w:rsid w:val="00903AFB"/>
    <w:rsid w:val="00904875"/>
    <w:rsid w:val="0091046B"/>
    <w:rsid w:val="00914421"/>
    <w:rsid w:val="009178E3"/>
    <w:rsid w:val="00922B01"/>
    <w:rsid w:val="009238CA"/>
    <w:rsid w:val="00934579"/>
    <w:rsid w:val="00936E24"/>
    <w:rsid w:val="009443BE"/>
    <w:rsid w:val="00946D37"/>
    <w:rsid w:val="009477E6"/>
    <w:rsid w:val="00952387"/>
    <w:rsid w:val="00952FD5"/>
    <w:rsid w:val="00972CBA"/>
    <w:rsid w:val="009759F8"/>
    <w:rsid w:val="00984766"/>
    <w:rsid w:val="00985955"/>
    <w:rsid w:val="009859BD"/>
    <w:rsid w:val="0099456C"/>
    <w:rsid w:val="009A0ECB"/>
    <w:rsid w:val="009A63F5"/>
    <w:rsid w:val="009B0600"/>
    <w:rsid w:val="009C0C83"/>
    <w:rsid w:val="009C670B"/>
    <w:rsid w:val="009D1EED"/>
    <w:rsid w:val="009D5131"/>
    <w:rsid w:val="009D744C"/>
    <w:rsid w:val="009E223D"/>
    <w:rsid w:val="009E5A4E"/>
    <w:rsid w:val="009E5AA2"/>
    <w:rsid w:val="009F43F0"/>
    <w:rsid w:val="00A00006"/>
    <w:rsid w:val="00A03EFB"/>
    <w:rsid w:val="00A050AA"/>
    <w:rsid w:val="00A10D72"/>
    <w:rsid w:val="00A24504"/>
    <w:rsid w:val="00A25EA8"/>
    <w:rsid w:val="00A278FA"/>
    <w:rsid w:val="00A30BBE"/>
    <w:rsid w:val="00A32B10"/>
    <w:rsid w:val="00A34385"/>
    <w:rsid w:val="00A42289"/>
    <w:rsid w:val="00A4255B"/>
    <w:rsid w:val="00A463F4"/>
    <w:rsid w:val="00A46F12"/>
    <w:rsid w:val="00A533E5"/>
    <w:rsid w:val="00A54276"/>
    <w:rsid w:val="00A562CE"/>
    <w:rsid w:val="00A60C79"/>
    <w:rsid w:val="00A74C39"/>
    <w:rsid w:val="00A82957"/>
    <w:rsid w:val="00A84DFE"/>
    <w:rsid w:val="00A91D06"/>
    <w:rsid w:val="00A9468B"/>
    <w:rsid w:val="00A963DB"/>
    <w:rsid w:val="00AA147C"/>
    <w:rsid w:val="00AA466C"/>
    <w:rsid w:val="00AA5064"/>
    <w:rsid w:val="00AA609B"/>
    <w:rsid w:val="00AA674B"/>
    <w:rsid w:val="00AB1D1A"/>
    <w:rsid w:val="00AB57F2"/>
    <w:rsid w:val="00AB747F"/>
    <w:rsid w:val="00AD194E"/>
    <w:rsid w:val="00AD26AF"/>
    <w:rsid w:val="00AE25E0"/>
    <w:rsid w:val="00AE30B1"/>
    <w:rsid w:val="00AF0686"/>
    <w:rsid w:val="00AF6957"/>
    <w:rsid w:val="00B03F99"/>
    <w:rsid w:val="00B11B19"/>
    <w:rsid w:val="00B20F63"/>
    <w:rsid w:val="00B21E72"/>
    <w:rsid w:val="00B23A0B"/>
    <w:rsid w:val="00B23B64"/>
    <w:rsid w:val="00B27294"/>
    <w:rsid w:val="00B33B5B"/>
    <w:rsid w:val="00B4165B"/>
    <w:rsid w:val="00B419D1"/>
    <w:rsid w:val="00B4332B"/>
    <w:rsid w:val="00B43E77"/>
    <w:rsid w:val="00B45ED2"/>
    <w:rsid w:val="00B6258C"/>
    <w:rsid w:val="00B6365B"/>
    <w:rsid w:val="00B65BBC"/>
    <w:rsid w:val="00B72E02"/>
    <w:rsid w:val="00B75575"/>
    <w:rsid w:val="00B76F35"/>
    <w:rsid w:val="00B83B76"/>
    <w:rsid w:val="00B85CD0"/>
    <w:rsid w:val="00B87768"/>
    <w:rsid w:val="00BA18A7"/>
    <w:rsid w:val="00BB0E8E"/>
    <w:rsid w:val="00BB1907"/>
    <w:rsid w:val="00BB7F91"/>
    <w:rsid w:val="00BD3114"/>
    <w:rsid w:val="00BD75D4"/>
    <w:rsid w:val="00BE06DA"/>
    <w:rsid w:val="00BE096E"/>
    <w:rsid w:val="00BE37D8"/>
    <w:rsid w:val="00BE3D28"/>
    <w:rsid w:val="00BF2AFA"/>
    <w:rsid w:val="00BF48F3"/>
    <w:rsid w:val="00BF6283"/>
    <w:rsid w:val="00C00302"/>
    <w:rsid w:val="00C02D92"/>
    <w:rsid w:val="00C043E7"/>
    <w:rsid w:val="00C102E2"/>
    <w:rsid w:val="00C16B9E"/>
    <w:rsid w:val="00C30813"/>
    <w:rsid w:val="00C30D01"/>
    <w:rsid w:val="00C34026"/>
    <w:rsid w:val="00C35376"/>
    <w:rsid w:val="00C3702C"/>
    <w:rsid w:val="00C40ED7"/>
    <w:rsid w:val="00C61EB0"/>
    <w:rsid w:val="00C6252D"/>
    <w:rsid w:val="00C65493"/>
    <w:rsid w:val="00C65EAB"/>
    <w:rsid w:val="00C70A91"/>
    <w:rsid w:val="00C76DE2"/>
    <w:rsid w:val="00C77170"/>
    <w:rsid w:val="00C831E8"/>
    <w:rsid w:val="00C944A0"/>
    <w:rsid w:val="00C970C5"/>
    <w:rsid w:val="00CA6EA9"/>
    <w:rsid w:val="00CB0BB0"/>
    <w:rsid w:val="00CC0D14"/>
    <w:rsid w:val="00CC1491"/>
    <w:rsid w:val="00CC5080"/>
    <w:rsid w:val="00CD165C"/>
    <w:rsid w:val="00CE0C78"/>
    <w:rsid w:val="00CE450D"/>
    <w:rsid w:val="00CE6FCD"/>
    <w:rsid w:val="00CF7D57"/>
    <w:rsid w:val="00D03A51"/>
    <w:rsid w:val="00D055EE"/>
    <w:rsid w:val="00D05DFA"/>
    <w:rsid w:val="00D12928"/>
    <w:rsid w:val="00D15B47"/>
    <w:rsid w:val="00D25301"/>
    <w:rsid w:val="00D26CA6"/>
    <w:rsid w:val="00D26FB8"/>
    <w:rsid w:val="00D31C27"/>
    <w:rsid w:val="00D32F69"/>
    <w:rsid w:val="00D4088D"/>
    <w:rsid w:val="00D46FF6"/>
    <w:rsid w:val="00D56842"/>
    <w:rsid w:val="00D71358"/>
    <w:rsid w:val="00D7399B"/>
    <w:rsid w:val="00D73CEE"/>
    <w:rsid w:val="00D8351F"/>
    <w:rsid w:val="00D8778A"/>
    <w:rsid w:val="00D95D3B"/>
    <w:rsid w:val="00D9652F"/>
    <w:rsid w:val="00D9655A"/>
    <w:rsid w:val="00DA5C4C"/>
    <w:rsid w:val="00DC15B5"/>
    <w:rsid w:val="00DC2A34"/>
    <w:rsid w:val="00DC3FF0"/>
    <w:rsid w:val="00DC4608"/>
    <w:rsid w:val="00DC4683"/>
    <w:rsid w:val="00DC7E4B"/>
    <w:rsid w:val="00DD4824"/>
    <w:rsid w:val="00DD5482"/>
    <w:rsid w:val="00DD759A"/>
    <w:rsid w:val="00DE14C9"/>
    <w:rsid w:val="00DE43E4"/>
    <w:rsid w:val="00DE4689"/>
    <w:rsid w:val="00DF75A4"/>
    <w:rsid w:val="00E0509B"/>
    <w:rsid w:val="00E12080"/>
    <w:rsid w:val="00E17441"/>
    <w:rsid w:val="00E24633"/>
    <w:rsid w:val="00E30CD9"/>
    <w:rsid w:val="00E316E3"/>
    <w:rsid w:val="00E31B2F"/>
    <w:rsid w:val="00E33CA5"/>
    <w:rsid w:val="00E44AC4"/>
    <w:rsid w:val="00E44ECD"/>
    <w:rsid w:val="00E50D0F"/>
    <w:rsid w:val="00E52221"/>
    <w:rsid w:val="00E5400A"/>
    <w:rsid w:val="00E55D21"/>
    <w:rsid w:val="00E747A2"/>
    <w:rsid w:val="00E754B2"/>
    <w:rsid w:val="00E76D1A"/>
    <w:rsid w:val="00E82E5A"/>
    <w:rsid w:val="00E83DC5"/>
    <w:rsid w:val="00E91DED"/>
    <w:rsid w:val="00E956D1"/>
    <w:rsid w:val="00EB1116"/>
    <w:rsid w:val="00EB43C6"/>
    <w:rsid w:val="00EB552E"/>
    <w:rsid w:val="00EB6C2F"/>
    <w:rsid w:val="00EC1ACC"/>
    <w:rsid w:val="00EC2967"/>
    <w:rsid w:val="00EE59A8"/>
    <w:rsid w:val="00EF70A4"/>
    <w:rsid w:val="00F07731"/>
    <w:rsid w:val="00F10C6E"/>
    <w:rsid w:val="00F159EB"/>
    <w:rsid w:val="00F15F00"/>
    <w:rsid w:val="00F27967"/>
    <w:rsid w:val="00F41440"/>
    <w:rsid w:val="00F414E8"/>
    <w:rsid w:val="00F41BBD"/>
    <w:rsid w:val="00F42B00"/>
    <w:rsid w:val="00F44E6E"/>
    <w:rsid w:val="00F542DC"/>
    <w:rsid w:val="00F54FA2"/>
    <w:rsid w:val="00F65B7D"/>
    <w:rsid w:val="00F65C86"/>
    <w:rsid w:val="00F67901"/>
    <w:rsid w:val="00F71C97"/>
    <w:rsid w:val="00F77548"/>
    <w:rsid w:val="00F90C21"/>
    <w:rsid w:val="00F92B35"/>
    <w:rsid w:val="00FA3E75"/>
    <w:rsid w:val="00FA55A6"/>
    <w:rsid w:val="00FA6697"/>
    <w:rsid w:val="00FC083B"/>
    <w:rsid w:val="00FC3739"/>
    <w:rsid w:val="00FE0C6F"/>
    <w:rsid w:val="00FE0D19"/>
    <w:rsid w:val="00FF10F3"/>
    <w:rsid w:val="00FF1FBF"/>
    <w:rsid w:val="00FF2493"/>
    <w:rsid w:val="00FF56D8"/>
    <w:rsid w:val="00FF57E2"/>
    <w:rsid w:val="00FF7AAE"/>
    <w:rsid w:val="02A147D2"/>
    <w:rsid w:val="04385EBB"/>
    <w:rsid w:val="052E021C"/>
    <w:rsid w:val="055C574B"/>
    <w:rsid w:val="06606286"/>
    <w:rsid w:val="068F192D"/>
    <w:rsid w:val="0734579F"/>
    <w:rsid w:val="07D05DA0"/>
    <w:rsid w:val="096D4895"/>
    <w:rsid w:val="09F83523"/>
    <w:rsid w:val="0A0D507B"/>
    <w:rsid w:val="0A6B56F2"/>
    <w:rsid w:val="0B715B57"/>
    <w:rsid w:val="0D1D4EE7"/>
    <w:rsid w:val="0DFB6E0D"/>
    <w:rsid w:val="10EE1F65"/>
    <w:rsid w:val="11346495"/>
    <w:rsid w:val="13544501"/>
    <w:rsid w:val="14563277"/>
    <w:rsid w:val="14D878E2"/>
    <w:rsid w:val="15040C9C"/>
    <w:rsid w:val="173871FB"/>
    <w:rsid w:val="17ED49FA"/>
    <w:rsid w:val="18045083"/>
    <w:rsid w:val="1A484495"/>
    <w:rsid w:val="1C8636B0"/>
    <w:rsid w:val="1D9857F3"/>
    <w:rsid w:val="207A34A6"/>
    <w:rsid w:val="20D23A32"/>
    <w:rsid w:val="214B6A43"/>
    <w:rsid w:val="23AF0218"/>
    <w:rsid w:val="25942FB0"/>
    <w:rsid w:val="2712261A"/>
    <w:rsid w:val="2793617E"/>
    <w:rsid w:val="27AF3A26"/>
    <w:rsid w:val="28C40003"/>
    <w:rsid w:val="29B00491"/>
    <w:rsid w:val="29BB4A5A"/>
    <w:rsid w:val="2A4E6899"/>
    <w:rsid w:val="2A623A53"/>
    <w:rsid w:val="2BB64CFE"/>
    <w:rsid w:val="2DF350AE"/>
    <w:rsid w:val="2DF67829"/>
    <w:rsid w:val="2FAE6A09"/>
    <w:rsid w:val="301C500C"/>
    <w:rsid w:val="306A21C7"/>
    <w:rsid w:val="30F22CC2"/>
    <w:rsid w:val="312A2306"/>
    <w:rsid w:val="326E51C0"/>
    <w:rsid w:val="33E6698A"/>
    <w:rsid w:val="34CD18B0"/>
    <w:rsid w:val="34E9722B"/>
    <w:rsid w:val="363B7156"/>
    <w:rsid w:val="37893FAA"/>
    <w:rsid w:val="37C35246"/>
    <w:rsid w:val="39207A41"/>
    <w:rsid w:val="39F870E3"/>
    <w:rsid w:val="39FF3FC1"/>
    <w:rsid w:val="3B7B5D1B"/>
    <w:rsid w:val="3C1474C6"/>
    <w:rsid w:val="3C267EF4"/>
    <w:rsid w:val="3C7D1C86"/>
    <w:rsid w:val="3CFE17FB"/>
    <w:rsid w:val="3D0C0D81"/>
    <w:rsid w:val="3EDA3D0E"/>
    <w:rsid w:val="3FAA12AA"/>
    <w:rsid w:val="40DD18E3"/>
    <w:rsid w:val="412B2E0F"/>
    <w:rsid w:val="45973838"/>
    <w:rsid w:val="45DB3FAB"/>
    <w:rsid w:val="46315399"/>
    <w:rsid w:val="47760699"/>
    <w:rsid w:val="48324894"/>
    <w:rsid w:val="495D6234"/>
    <w:rsid w:val="49BA2075"/>
    <w:rsid w:val="4A321DF2"/>
    <w:rsid w:val="4B1150EC"/>
    <w:rsid w:val="4B5B651F"/>
    <w:rsid w:val="4C6C04D7"/>
    <w:rsid w:val="4EE8596A"/>
    <w:rsid w:val="4F056C2C"/>
    <w:rsid w:val="4F6559AA"/>
    <w:rsid w:val="53FC56DC"/>
    <w:rsid w:val="58D06699"/>
    <w:rsid w:val="58FC5105"/>
    <w:rsid w:val="5985544D"/>
    <w:rsid w:val="5B9160C8"/>
    <w:rsid w:val="5B96044F"/>
    <w:rsid w:val="5BA17C44"/>
    <w:rsid w:val="5C29400C"/>
    <w:rsid w:val="5CC83D55"/>
    <w:rsid w:val="5D1B6E19"/>
    <w:rsid w:val="5D816B90"/>
    <w:rsid w:val="5EC03BB4"/>
    <w:rsid w:val="5FF97490"/>
    <w:rsid w:val="60D43C64"/>
    <w:rsid w:val="61F25968"/>
    <w:rsid w:val="62932906"/>
    <w:rsid w:val="645D7473"/>
    <w:rsid w:val="64901833"/>
    <w:rsid w:val="656B10CB"/>
    <w:rsid w:val="695B17F9"/>
    <w:rsid w:val="69A97645"/>
    <w:rsid w:val="6AC809A3"/>
    <w:rsid w:val="6B4D0952"/>
    <w:rsid w:val="6C350F53"/>
    <w:rsid w:val="6C775838"/>
    <w:rsid w:val="6D030E14"/>
    <w:rsid w:val="6ECA4646"/>
    <w:rsid w:val="6F8F4715"/>
    <w:rsid w:val="7025236C"/>
    <w:rsid w:val="72B06BF5"/>
    <w:rsid w:val="739D4EA2"/>
    <w:rsid w:val="742403C6"/>
    <w:rsid w:val="76F32D79"/>
    <w:rsid w:val="775B1DBF"/>
    <w:rsid w:val="7802266C"/>
    <w:rsid w:val="79474E7B"/>
    <w:rsid w:val="79491775"/>
    <w:rsid w:val="79AD7922"/>
    <w:rsid w:val="79D92CA1"/>
    <w:rsid w:val="7B3162D9"/>
    <w:rsid w:val="7B8B01D5"/>
    <w:rsid w:val="7CEF1F9B"/>
    <w:rsid w:val="7D671C23"/>
    <w:rsid w:val="7ECB4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qFormat="1"/>
    <w:lsdException w:name="Block Text" w:unhideWhenUsed="1"/>
    <w:lsdException w:name="Hyperlink" w:qFormat="1"/>
    <w:lsdException w:name="FollowedHyperlink" w:unhideWhenUsed="1"/>
    <w:lsdException w:name="Strong" w:locked="1" w:semiHidden="0" w:uiPriority="0" w:qFormat="1"/>
    <w:lsdException w:name="Emphasis" w:semiHidden="0" w:qFormat="1"/>
    <w:lsdException w:name="Document Map" w:unhideWhenUsed="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qFormat="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locked="1" w:semiHidden="0" w:uiPriority="0"/>
    <w:lsdException w:name="Balloon Text" w:qFormat="1"/>
    <w:lsdException w:name="Table Grid" w:semiHidden="0" w:qFormat="1"/>
    <w:lsdException w:name="Table Theme" w:locked="1" w:semiHidden="0" w:uiPriority="0"/>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A609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AA609B"/>
    <w:rPr>
      <w:b/>
      <w:bCs/>
    </w:rPr>
  </w:style>
  <w:style w:type="paragraph" w:styleId="a4">
    <w:name w:val="annotation text"/>
    <w:basedOn w:val="a"/>
    <w:link w:val="Char0"/>
    <w:uiPriority w:val="99"/>
    <w:semiHidden/>
    <w:qFormat/>
    <w:rsid w:val="00AA609B"/>
    <w:pPr>
      <w:jc w:val="left"/>
    </w:pPr>
    <w:rPr>
      <w:sz w:val="24"/>
      <w:szCs w:val="24"/>
    </w:rPr>
  </w:style>
  <w:style w:type="paragraph" w:styleId="a5">
    <w:name w:val="Body Text Indent"/>
    <w:basedOn w:val="a"/>
    <w:link w:val="Char1"/>
    <w:uiPriority w:val="99"/>
    <w:qFormat/>
    <w:rsid w:val="00AA609B"/>
    <w:pPr>
      <w:autoSpaceDE w:val="0"/>
      <w:autoSpaceDN w:val="0"/>
      <w:adjustRightInd w:val="0"/>
      <w:spacing w:line="300" w:lineRule="atLeast"/>
    </w:pPr>
    <w:rPr>
      <w:rFonts w:ascii="宋体" w:cs="宋体"/>
      <w:kern w:val="0"/>
      <w:sz w:val="20"/>
      <w:szCs w:val="20"/>
    </w:rPr>
  </w:style>
  <w:style w:type="paragraph" w:styleId="a6">
    <w:name w:val="Plain Text"/>
    <w:basedOn w:val="a"/>
    <w:link w:val="Char2"/>
    <w:uiPriority w:val="99"/>
    <w:qFormat/>
    <w:rsid w:val="00AA609B"/>
    <w:pPr>
      <w:autoSpaceDE w:val="0"/>
      <w:autoSpaceDN w:val="0"/>
      <w:adjustRightInd w:val="0"/>
      <w:spacing w:line="360" w:lineRule="atLeast"/>
      <w:jc w:val="left"/>
    </w:pPr>
    <w:rPr>
      <w:rFonts w:ascii="宋体" w:cs="宋体"/>
      <w:kern w:val="0"/>
    </w:rPr>
  </w:style>
  <w:style w:type="paragraph" w:styleId="a7">
    <w:name w:val="Balloon Text"/>
    <w:basedOn w:val="a"/>
    <w:link w:val="Char3"/>
    <w:uiPriority w:val="99"/>
    <w:semiHidden/>
    <w:qFormat/>
    <w:rsid w:val="00AA609B"/>
    <w:rPr>
      <w:sz w:val="18"/>
      <w:szCs w:val="18"/>
    </w:rPr>
  </w:style>
  <w:style w:type="paragraph" w:styleId="a8">
    <w:name w:val="footer"/>
    <w:basedOn w:val="a"/>
    <w:link w:val="Char4"/>
    <w:uiPriority w:val="99"/>
    <w:rsid w:val="00AA609B"/>
    <w:pPr>
      <w:tabs>
        <w:tab w:val="center" w:pos="4153"/>
        <w:tab w:val="right" w:pos="8306"/>
      </w:tabs>
      <w:snapToGrid w:val="0"/>
      <w:jc w:val="left"/>
    </w:pPr>
    <w:rPr>
      <w:kern w:val="0"/>
      <w:sz w:val="18"/>
      <w:szCs w:val="18"/>
    </w:rPr>
  </w:style>
  <w:style w:type="paragraph" w:styleId="a9">
    <w:name w:val="header"/>
    <w:basedOn w:val="a"/>
    <w:link w:val="Char5"/>
    <w:uiPriority w:val="99"/>
    <w:qFormat/>
    <w:rsid w:val="00AA609B"/>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iPriority w:val="99"/>
    <w:qFormat/>
    <w:rsid w:val="00AA609B"/>
    <w:pPr>
      <w:spacing w:after="120"/>
      <w:ind w:leftChars="200" w:left="420"/>
    </w:pPr>
    <w:rPr>
      <w:kern w:val="0"/>
      <w:sz w:val="16"/>
      <w:szCs w:val="16"/>
    </w:rPr>
  </w:style>
  <w:style w:type="paragraph" w:styleId="HTML">
    <w:name w:val="HTML Preformatted"/>
    <w:basedOn w:val="a"/>
    <w:link w:val="HTMLChar"/>
    <w:uiPriority w:val="99"/>
    <w:semiHidden/>
    <w:qFormat/>
    <w:rsid w:val="00AA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a">
    <w:name w:val="Normal (Web)"/>
    <w:basedOn w:val="a"/>
    <w:uiPriority w:val="99"/>
    <w:qFormat/>
    <w:rsid w:val="00AA609B"/>
    <w:rPr>
      <w:sz w:val="24"/>
      <w:szCs w:val="24"/>
    </w:rPr>
  </w:style>
  <w:style w:type="character" w:styleId="ab">
    <w:name w:val="page number"/>
    <w:basedOn w:val="a0"/>
    <w:uiPriority w:val="99"/>
    <w:qFormat/>
    <w:rsid w:val="00AA609B"/>
  </w:style>
  <w:style w:type="character" w:styleId="ac">
    <w:name w:val="Emphasis"/>
    <w:uiPriority w:val="99"/>
    <w:qFormat/>
    <w:rsid w:val="00AA609B"/>
    <w:rPr>
      <w:i/>
      <w:iCs/>
    </w:rPr>
  </w:style>
  <w:style w:type="character" w:styleId="ad">
    <w:name w:val="Hyperlink"/>
    <w:uiPriority w:val="99"/>
    <w:semiHidden/>
    <w:qFormat/>
    <w:rsid w:val="00AA609B"/>
    <w:rPr>
      <w:color w:val="0000FF"/>
      <w:u w:val="single"/>
    </w:rPr>
  </w:style>
  <w:style w:type="character" w:styleId="ae">
    <w:name w:val="annotation reference"/>
    <w:uiPriority w:val="99"/>
    <w:semiHidden/>
    <w:qFormat/>
    <w:rsid w:val="00AA609B"/>
    <w:rPr>
      <w:sz w:val="21"/>
      <w:szCs w:val="21"/>
    </w:rPr>
  </w:style>
  <w:style w:type="table" w:styleId="af">
    <w:name w:val="Table Grid"/>
    <w:basedOn w:val="a1"/>
    <w:uiPriority w:val="99"/>
    <w:qFormat/>
    <w:rsid w:val="00AA60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批注文字 Char"/>
    <w:link w:val="a4"/>
    <w:uiPriority w:val="99"/>
    <w:semiHidden/>
    <w:qFormat/>
    <w:locked/>
    <w:rsid w:val="00AA609B"/>
    <w:rPr>
      <w:kern w:val="2"/>
      <w:sz w:val="24"/>
      <w:szCs w:val="24"/>
    </w:rPr>
  </w:style>
  <w:style w:type="character" w:customStyle="1" w:styleId="Char">
    <w:name w:val="批注主题 Char"/>
    <w:link w:val="a3"/>
    <w:uiPriority w:val="99"/>
    <w:semiHidden/>
    <w:qFormat/>
    <w:locked/>
    <w:rsid w:val="00AA609B"/>
    <w:rPr>
      <w:b/>
      <w:bCs/>
      <w:kern w:val="2"/>
      <w:sz w:val="24"/>
      <w:szCs w:val="24"/>
    </w:rPr>
  </w:style>
  <w:style w:type="character" w:customStyle="1" w:styleId="Char1">
    <w:name w:val="正文文本缩进 Char"/>
    <w:link w:val="a5"/>
    <w:uiPriority w:val="99"/>
    <w:qFormat/>
    <w:locked/>
    <w:rsid w:val="00AA609B"/>
    <w:rPr>
      <w:rFonts w:ascii="宋体" w:eastAsia="宋体" w:hAnsi="Times New Roman" w:cs="宋体"/>
      <w:kern w:val="0"/>
      <w:sz w:val="20"/>
      <w:szCs w:val="20"/>
    </w:rPr>
  </w:style>
  <w:style w:type="character" w:customStyle="1" w:styleId="Char2">
    <w:name w:val="纯文本 Char"/>
    <w:link w:val="a6"/>
    <w:uiPriority w:val="99"/>
    <w:qFormat/>
    <w:locked/>
    <w:rsid w:val="00AA609B"/>
    <w:rPr>
      <w:rFonts w:ascii="宋体" w:cs="宋体"/>
      <w:sz w:val="21"/>
      <w:szCs w:val="21"/>
    </w:rPr>
  </w:style>
  <w:style w:type="character" w:customStyle="1" w:styleId="Char3">
    <w:name w:val="批注框文本 Char"/>
    <w:link w:val="a7"/>
    <w:uiPriority w:val="99"/>
    <w:semiHidden/>
    <w:qFormat/>
    <w:locked/>
    <w:rsid w:val="00AA609B"/>
    <w:rPr>
      <w:kern w:val="2"/>
      <w:sz w:val="18"/>
      <w:szCs w:val="18"/>
    </w:rPr>
  </w:style>
  <w:style w:type="character" w:customStyle="1" w:styleId="Char4">
    <w:name w:val="页脚 Char"/>
    <w:link w:val="a8"/>
    <w:uiPriority w:val="99"/>
    <w:qFormat/>
    <w:locked/>
    <w:rsid w:val="00AA609B"/>
    <w:rPr>
      <w:sz w:val="18"/>
      <w:szCs w:val="18"/>
    </w:rPr>
  </w:style>
  <w:style w:type="character" w:customStyle="1" w:styleId="Char5">
    <w:name w:val="页眉 Char"/>
    <w:link w:val="a9"/>
    <w:uiPriority w:val="99"/>
    <w:locked/>
    <w:rsid w:val="00AA609B"/>
    <w:rPr>
      <w:sz w:val="18"/>
      <w:szCs w:val="18"/>
    </w:rPr>
  </w:style>
  <w:style w:type="character" w:customStyle="1" w:styleId="3Char">
    <w:name w:val="正文文本缩进 3 Char"/>
    <w:link w:val="3"/>
    <w:uiPriority w:val="99"/>
    <w:qFormat/>
    <w:locked/>
    <w:rsid w:val="00AA609B"/>
    <w:rPr>
      <w:rFonts w:ascii="Times New Roman" w:eastAsia="宋体" w:hAnsi="Times New Roman" w:cs="Times New Roman"/>
      <w:sz w:val="16"/>
      <w:szCs w:val="16"/>
    </w:rPr>
  </w:style>
  <w:style w:type="character" w:customStyle="1" w:styleId="HTMLChar">
    <w:name w:val="HTML 预设格式 Char"/>
    <w:link w:val="HTML"/>
    <w:uiPriority w:val="99"/>
    <w:semiHidden/>
    <w:qFormat/>
    <w:locked/>
    <w:rsid w:val="00AA609B"/>
    <w:rPr>
      <w:rFonts w:ascii="Courier New" w:hAnsi="Courier New" w:cs="Courier New"/>
      <w:sz w:val="20"/>
      <w:szCs w:val="20"/>
    </w:rPr>
  </w:style>
  <w:style w:type="paragraph" w:customStyle="1" w:styleId="p0">
    <w:name w:val="p0"/>
    <w:basedOn w:val="a"/>
    <w:uiPriority w:val="99"/>
    <w:qFormat/>
    <w:rsid w:val="00AA609B"/>
    <w:pPr>
      <w:widowControl/>
    </w:pPr>
    <w:rPr>
      <w:kern w:val="0"/>
    </w:rPr>
  </w:style>
  <w:style w:type="paragraph" w:customStyle="1" w:styleId="1">
    <w:name w:val="无间隔1"/>
    <w:link w:val="Char6"/>
    <w:uiPriority w:val="99"/>
    <w:qFormat/>
    <w:rsid w:val="00AA609B"/>
    <w:rPr>
      <w:rFonts w:ascii="Calibri" w:hAnsi="Calibri"/>
      <w:sz w:val="22"/>
      <w:szCs w:val="22"/>
    </w:rPr>
  </w:style>
  <w:style w:type="character" w:customStyle="1" w:styleId="Char6">
    <w:name w:val="无间隔 Char"/>
    <w:link w:val="1"/>
    <w:uiPriority w:val="99"/>
    <w:qFormat/>
    <w:locked/>
    <w:rsid w:val="00AA609B"/>
    <w:rPr>
      <w:rFonts w:ascii="Calibri" w:hAnsi="Calibri"/>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s?wd=%E8%BA%AB%E5%BF%83%E7%96%BE%E7%97%85&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s://www.baidu.com/s?wd=%E8%BA%AB%E5%BF%83%E7%96%BE%E7%97%85&amp;tn=SE_PcZhidaonwhc_ngpagmjz&amp;rsv_dl=gh_pc_zhid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aidu.com/s?wd=%E5%BA%B7%E5%A4%8D%E6%8A%A4%E7%90%86&amp;tn=SE_PcZhidaonwhc_ngpagmjz&amp;rsv_dl=gh_pc_zhid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1539</Words>
  <Characters>8775</Characters>
  <Application>Microsoft Office Word</Application>
  <DocSecurity>0</DocSecurity>
  <Lines>73</Lines>
  <Paragraphs>20</Paragraphs>
  <ScaleCrop>false</ScaleCrop>
  <Company>Microsoft</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cp:lastPrinted>2018-01-22T04:11:00Z</cp:lastPrinted>
  <dcterms:created xsi:type="dcterms:W3CDTF">2018-10-15T01:40:00Z</dcterms:created>
  <dcterms:modified xsi:type="dcterms:W3CDTF">2018-11-19T10:53:00Z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