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8F8" w:rsidRPr="001928F8" w:rsidRDefault="001928F8" w:rsidP="001928F8">
      <w:pPr>
        <w:shd w:val="clear" w:color="auto" w:fill="FFFFFF"/>
        <w:adjustRightInd/>
        <w:snapToGrid/>
        <w:spacing w:before="100" w:beforeAutospacing="1" w:after="100" w:afterAutospacing="1"/>
        <w:jc w:val="center"/>
        <w:outlineLvl w:val="0"/>
        <w:rPr>
          <w:rFonts w:eastAsia="宋体" w:cs="Tahoma"/>
          <w:b/>
          <w:bCs/>
          <w:color w:val="000000"/>
          <w:kern w:val="36"/>
          <w:sz w:val="24"/>
          <w:szCs w:val="24"/>
        </w:rPr>
      </w:pPr>
      <w:r w:rsidRPr="001928F8">
        <w:rPr>
          <w:rFonts w:eastAsia="宋体" w:cs="Tahoma"/>
          <w:b/>
          <w:bCs/>
          <w:color w:val="000000"/>
          <w:kern w:val="36"/>
          <w:sz w:val="24"/>
          <w:szCs w:val="24"/>
        </w:rPr>
        <w:t>江苏省教育厅关于印发《江苏省中等职业学校学生学籍管理规定》的通知</w:t>
      </w:r>
    </w:p>
    <w:tbl>
      <w:tblPr>
        <w:tblW w:w="4850" w:type="pct"/>
        <w:jc w:val="center"/>
        <w:tblCellSpacing w:w="15" w:type="dxa"/>
        <w:shd w:val="clear" w:color="auto" w:fill="FFFFFF"/>
        <w:tblCellMar>
          <w:top w:w="15" w:type="dxa"/>
          <w:left w:w="15" w:type="dxa"/>
          <w:bottom w:w="15" w:type="dxa"/>
          <w:right w:w="15" w:type="dxa"/>
        </w:tblCellMar>
        <w:tblLook w:val="04A0"/>
      </w:tblPr>
      <w:tblGrid>
        <w:gridCol w:w="2145"/>
        <w:gridCol w:w="3554"/>
        <w:gridCol w:w="2445"/>
      </w:tblGrid>
      <w:tr w:rsidR="001928F8" w:rsidRPr="001928F8" w:rsidTr="001928F8">
        <w:trPr>
          <w:tblCellSpacing w:w="15" w:type="dxa"/>
          <w:jc w:val="center"/>
        </w:trPr>
        <w:tc>
          <w:tcPr>
            <w:tcW w:w="2100" w:type="dxa"/>
            <w:shd w:val="clear" w:color="auto" w:fill="FFFFFF"/>
            <w:vAlign w:val="center"/>
            <w:hideMark/>
          </w:tcPr>
          <w:p w:rsidR="001928F8" w:rsidRPr="001928F8" w:rsidRDefault="001928F8" w:rsidP="001928F8">
            <w:pPr>
              <w:adjustRightInd/>
              <w:snapToGrid/>
              <w:spacing w:after="0"/>
              <w:rPr>
                <w:rFonts w:eastAsia="宋体" w:cs="Tahoma"/>
                <w:color w:val="000000"/>
                <w:sz w:val="18"/>
                <w:szCs w:val="18"/>
              </w:rPr>
            </w:pPr>
          </w:p>
        </w:tc>
        <w:tc>
          <w:tcPr>
            <w:tcW w:w="0" w:type="auto"/>
            <w:shd w:val="clear" w:color="auto" w:fill="FFFFFF"/>
            <w:vAlign w:val="center"/>
            <w:hideMark/>
          </w:tcPr>
          <w:p w:rsidR="001928F8" w:rsidRPr="001928F8" w:rsidRDefault="001928F8" w:rsidP="001928F8">
            <w:pPr>
              <w:adjustRightInd/>
              <w:snapToGrid/>
              <w:spacing w:after="0"/>
              <w:jc w:val="center"/>
              <w:rPr>
                <w:rFonts w:eastAsia="宋体" w:cs="Tahoma"/>
                <w:color w:val="000000"/>
                <w:sz w:val="18"/>
                <w:szCs w:val="18"/>
              </w:rPr>
            </w:pPr>
          </w:p>
        </w:tc>
        <w:tc>
          <w:tcPr>
            <w:tcW w:w="2400" w:type="dxa"/>
            <w:shd w:val="clear" w:color="auto" w:fill="FFFFFF"/>
            <w:vAlign w:val="center"/>
            <w:hideMark/>
          </w:tcPr>
          <w:p w:rsidR="001928F8" w:rsidRPr="001928F8" w:rsidRDefault="001928F8" w:rsidP="001928F8">
            <w:pPr>
              <w:adjustRightInd/>
              <w:snapToGrid/>
              <w:spacing w:after="0"/>
              <w:jc w:val="right"/>
              <w:rPr>
                <w:rFonts w:eastAsia="宋体" w:cs="Tahoma"/>
                <w:color w:val="000000"/>
                <w:sz w:val="18"/>
                <w:szCs w:val="18"/>
              </w:rPr>
            </w:pPr>
          </w:p>
        </w:tc>
      </w:tr>
    </w:tbl>
    <w:p w:rsidR="001928F8" w:rsidRPr="001928F8" w:rsidRDefault="001928F8" w:rsidP="001928F8">
      <w:pPr>
        <w:shd w:val="clear" w:color="auto" w:fill="FFFFFF"/>
        <w:adjustRightInd/>
        <w:snapToGrid/>
        <w:spacing w:after="0"/>
        <w:jc w:val="center"/>
        <w:rPr>
          <w:rFonts w:eastAsia="宋体" w:cs="Tahoma"/>
          <w:color w:val="000000"/>
          <w:sz w:val="18"/>
          <w:szCs w:val="18"/>
        </w:rPr>
      </w:pPr>
      <w:r w:rsidRPr="001928F8">
        <w:rPr>
          <w:rFonts w:eastAsia="宋体" w:cs="Tahoma"/>
          <w:b/>
          <w:bCs/>
          <w:color w:val="000000"/>
          <w:sz w:val="36"/>
        </w:rPr>
        <w:t>江苏省教育厅文件</w:t>
      </w:r>
    </w:p>
    <w:p w:rsidR="001928F8" w:rsidRPr="001928F8" w:rsidRDefault="001928F8" w:rsidP="001928F8">
      <w:pPr>
        <w:shd w:val="clear" w:color="auto" w:fill="FFFFFF"/>
        <w:adjustRightInd/>
        <w:snapToGrid/>
        <w:spacing w:before="100" w:beforeAutospacing="1" w:after="100" w:afterAutospacing="1"/>
        <w:jc w:val="center"/>
        <w:rPr>
          <w:rFonts w:eastAsia="宋体" w:cs="Tahoma"/>
          <w:color w:val="000000"/>
          <w:sz w:val="18"/>
          <w:szCs w:val="18"/>
        </w:rPr>
      </w:pPr>
      <w:r w:rsidRPr="001928F8">
        <w:rPr>
          <w:rFonts w:eastAsia="宋体" w:cs="Tahoma"/>
          <w:color w:val="000000"/>
          <w:sz w:val="27"/>
          <w:szCs w:val="27"/>
        </w:rPr>
        <w:t>苏教规〔</w:t>
      </w:r>
      <w:r w:rsidRPr="001928F8">
        <w:rPr>
          <w:rFonts w:eastAsia="宋体" w:cs="Tahoma"/>
          <w:color w:val="000000"/>
          <w:sz w:val="27"/>
          <w:szCs w:val="27"/>
        </w:rPr>
        <w:t>2011</w:t>
      </w:r>
      <w:r w:rsidRPr="001928F8">
        <w:rPr>
          <w:rFonts w:eastAsia="宋体" w:cs="Tahoma"/>
          <w:color w:val="000000"/>
          <w:sz w:val="27"/>
          <w:szCs w:val="27"/>
        </w:rPr>
        <w:t>〕</w:t>
      </w:r>
      <w:r w:rsidRPr="001928F8">
        <w:rPr>
          <w:rFonts w:eastAsia="宋体" w:cs="Tahoma"/>
          <w:color w:val="000000"/>
          <w:sz w:val="27"/>
          <w:szCs w:val="27"/>
        </w:rPr>
        <w:t>1</w:t>
      </w:r>
      <w:r w:rsidRPr="001928F8">
        <w:rPr>
          <w:rFonts w:eastAsia="宋体" w:cs="Tahoma"/>
          <w:color w:val="000000"/>
          <w:sz w:val="27"/>
          <w:szCs w:val="27"/>
        </w:rPr>
        <w:t>号</w:t>
      </w:r>
    </w:p>
    <w:p w:rsidR="001928F8" w:rsidRPr="001928F8" w:rsidRDefault="001928F8" w:rsidP="001928F8">
      <w:pPr>
        <w:shd w:val="clear" w:color="auto" w:fill="FFFFFF"/>
        <w:adjustRightInd/>
        <w:snapToGrid/>
        <w:spacing w:after="0"/>
        <w:jc w:val="center"/>
        <w:rPr>
          <w:rFonts w:eastAsia="宋体" w:cs="Tahoma"/>
          <w:color w:val="000000"/>
          <w:sz w:val="36"/>
          <w:szCs w:val="36"/>
        </w:rPr>
      </w:pPr>
      <w:r w:rsidRPr="001928F8">
        <w:rPr>
          <w:rFonts w:eastAsia="宋体" w:cs="Tahoma"/>
          <w:color w:val="000000"/>
          <w:sz w:val="36"/>
          <w:szCs w:val="36"/>
        </w:rPr>
        <w:pict>
          <v:rect id="_x0000_i1025" style="width:0;height:1.5pt" o:hralign="center" o:hrstd="t" o:hr="t" fillcolor="#a0a0a0" stroked="f"/>
        </w:pict>
      </w:r>
    </w:p>
    <w:p w:rsidR="001928F8" w:rsidRPr="001928F8" w:rsidRDefault="001928F8" w:rsidP="001928F8">
      <w:pPr>
        <w:shd w:val="clear" w:color="auto" w:fill="FFFFFF"/>
        <w:adjustRightInd/>
        <w:snapToGrid/>
        <w:spacing w:before="100" w:beforeAutospacing="1" w:after="100" w:afterAutospacing="1"/>
        <w:jc w:val="center"/>
        <w:rPr>
          <w:rFonts w:eastAsia="宋体" w:cs="Tahoma"/>
          <w:color w:val="000000"/>
          <w:sz w:val="18"/>
          <w:szCs w:val="18"/>
        </w:rPr>
      </w:pPr>
      <w:r w:rsidRPr="001928F8">
        <w:rPr>
          <w:rFonts w:eastAsia="宋体" w:cs="Tahoma"/>
          <w:b/>
          <w:bCs/>
          <w:color w:val="000000"/>
          <w:sz w:val="36"/>
        </w:rPr>
        <w:t>江苏省教育厅关于印发《江苏省中等职业学校学生学籍管理规定》的通知</w:t>
      </w:r>
    </w:p>
    <w:p w:rsidR="001928F8" w:rsidRPr="001928F8" w:rsidRDefault="001928F8" w:rsidP="001928F8">
      <w:pPr>
        <w:shd w:val="clear" w:color="auto" w:fill="FFFFFF"/>
        <w:adjustRightInd/>
        <w:snapToGrid/>
        <w:spacing w:before="100" w:beforeAutospacing="1" w:after="100" w:afterAutospacing="1"/>
        <w:rPr>
          <w:rFonts w:eastAsia="宋体" w:cs="Tahoma"/>
          <w:color w:val="000000"/>
          <w:sz w:val="18"/>
          <w:szCs w:val="18"/>
        </w:rPr>
      </w:pPr>
      <w:r w:rsidRPr="001928F8">
        <w:rPr>
          <w:rFonts w:eastAsia="宋体" w:cs="Tahoma"/>
          <w:color w:val="000000"/>
          <w:sz w:val="27"/>
          <w:szCs w:val="27"/>
        </w:rPr>
        <w:t>各市、县（市、区）教育局：</w:t>
      </w:r>
    </w:p>
    <w:p w:rsidR="001928F8" w:rsidRPr="001928F8" w:rsidRDefault="001928F8" w:rsidP="001928F8">
      <w:pPr>
        <w:shd w:val="clear" w:color="auto" w:fill="FFFFFF"/>
        <w:adjustRightInd/>
        <w:snapToGrid/>
        <w:spacing w:before="100" w:beforeAutospacing="1" w:after="100" w:afterAutospacing="1"/>
        <w:rPr>
          <w:rFonts w:eastAsia="宋体" w:cs="Tahoma"/>
          <w:color w:val="000000"/>
          <w:sz w:val="18"/>
          <w:szCs w:val="18"/>
        </w:rPr>
      </w:pPr>
      <w:r w:rsidRPr="001928F8">
        <w:rPr>
          <w:rFonts w:eastAsia="宋体" w:cs="Tahoma"/>
          <w:color w:val="000000"/>
          <w:sz w:val="27"/>
          <w:szCs w:val="27"/>
        </w:rPr>
        <w:t xml:space="preserve">　　为切实加强中等职业学校学生学籍管理工作，根据教育部《中等职业学校学生学籍管理办法》，结合我省实际，我厅制定了《江苏省中等职业学校学生学籍管理规定》。现将该《规定》印发给你们，请转发至各中等职业学校并遵照执行。执行过程中有何意见和建议，请及时与我厅职业教育处联系。</w:t>
      </w:r>
    </w:p>
    <w:p w:rsidR="001928F8" w:rsidRPr="001928F8" w:rsidRDefault="001928F8" w:rsidP="001928F8">
      <w:pPr>
        <w:shd w:val="clear" w:color="auto" w:fill="FFFFFF"/>
        <w:adjustRightInd/>
        <w:snapToGrid/>
        <w:spacing w:before="100" w:beforeAutospacing="1" w:after="100" w:afterAutospacing="1"/>
        <w:rPr>
          <w:rFonts w:eastAsia="宋体" w:cs="Tahoma"/>
          <w:color w:val="000000"/>
          <w:sz w:val="18"/>
          <w:szCs w:val="18"/>
        </w:rPr>
      </w:pPr>
      <w:r w:rsidRPr="001928F8">
        <w:rPr>
          <w:rFonts w:eastAsia="宋体" w:cs="Tahoma"/>
          <w:color w:val="000000"/>
          <w:sz w:val="27"/>
          <w:szCs w:val="27"/>
        </w:rPr>
        <w:t xml:space="preserve">　　附件：</w:t>
      </w:r>
      <w:hyperlink r:id="rId4" w:tgtFrame="_blank" w:history="1">
        <w:r w:rsidRPr="001928F8">
          <w:rPr>
            <w:rFonts w:eastAsia="宋体" w:cs="Tahoma"/>
            <w:color w:val="0000FF"/>
            <w:sz w:val="27"/>
          </w:rPr>
          <w:t>江苏省中等职业学校学生学籍管理规定</w:t>
        </w:r>
      </w:hyperlink>
      <w:r w:rsidRPr="001928F8">
        <w:rPr>
          <w:rFonts w:eastAsia="宋体" w:cs="Tahoma"/>
          <w:color w:val="000000"/>
          <w:sz w:val="27"/>
          <w:szCs w:val="27"/>
        </w:rPr>
        <w:t> </w:t>
      </w:r>
      <w:r w:rsidRPr="001928F8">
        <w:rPr>
          <w:rFonts w:eastAsia="宋体" w:cs="Tahoma"/>
          <w:color w:val="000000"/>
          <w:sz w:val="27"/>
          <w:szCs w:val="27"/>
        </w:rPr>
        <w:br/>
      </w:r>
      <w:r w:rsidRPr="001928F8">
        <w:rPr>
          <w:rFonts w:eastAsia="宋体" w:cs="Tahoma"/>
          <w:color w:val="000000"/>
          <w:sz w:val="27"/>
          <w:szCs w:val="27"/>
        </w:rPr>
        <w:t xml:space="preserve">　　　　　</w:t>
      </w:r>
      <w:r w:rsidRPr="001928F8">
        <w:rPr>
          <w:rFonts w:eastAsia="宋体" w:cs="Tahoma"/>
          <w:color w:val="000000"/>
          <w:sz w:val="27"/>
          <w:szCs w:val="27"/>
        </w:rPr>
        <w:t>1.</w:t>
      </w:r>
      <w:hyperlink r:id="rId5" w:tgtFrame="_blank" w:history="1">
        <w:r w:rsidRPr="001928F8">
          <w:rPr>
            <w:rFonts w:eastAsia="宋体" w:cs="Tahoma"/>
            <w:color w:val="0000FF"/>
            <w:sz w:val="27"/>
          </w:rPr>
          <w:t>江苏省中等职业学校学籍卡</w:t>
        </w:r>
      </w:hyperlink>
      <w:r w:rsidRPr="001928F8">
        <w:rPr>
          <w:rFonts w:eastAsia="宋体" w:cs="Tahoma"/>
          <w:color w:val="000000"/>
          <w:sz w:val="27"/>
          <w:szCs w:val="27"/>
        </w:rPr>
        <w:t> </w:t>
      </w:r>
      <w:r w:rsidRPr="001928F8">
        <w:rPr>
          <w:rFonts w:eastAsia="宋体" w:cs="Tahoma"/>
          <w:color w:val="000000"/>
          <w:sz w:val="27"/>
          <w:szCs w:val="27"/>
        </w:rPr>
        <w:br/>
      </w:r>
      <w:r w:rsidRPr="001928F8">
        <w:rPr>
          <w:rFonts w:eastAsia="宋体" w:cs="Tahoma"/>
          <w:color w:val="000000"/>
          <w:sz w:val="27"/>
          <w:szCs w:val="27"/>
        </w:rPr>
        <w:t xml:space="preserve">　　　　　</w:t>
      </w:r>
      <w:r w:rsidRPr="001928F8">
        <w:rPr>
          <w:rFonts w:eastAsia="宋体" w:cs="Tahoma"/>
          <w:color w:val="000000"/>
          <w:sz w:val="27"/>
          <w:szCs w:val="27"/>
        </w:rPr>
        <w:t>2.</w:t>
      </w:r>
      <w:hyperlink r:id="rId6" w:tgtFrame="_blank" w:history="1">
        <w:r w:rsidRPr="001928F8">
          <w:rPr>
            <w:rFonts w:eastAsia="宋体" w:cs="Tahoma"/>
            <w:color w:val="0000FF"/>
            <w:sz w:val="27"/>
          </w:rPr>
          <w:t>江苏省中等职业学校毕业生登记表</w:t>
        </w:r>
      </w:hyperlink>
      <w:r w:rsidRPr="001928F8">
        <w:rPr>
          <w:rFonts w:eastAsia="宋体" w:cs="Tahoma"/>
          <w:color w:val="000000"/>
          <w:sz w:val="27"/>
          <w:szCs w:val="27"/>
        </w:rPr>
        <w:t> </w:t>
      </w:r>
      <w:r w:rsidRPr="001928F8">
        <w:rPr>
          <w:rFonts w:eastAsia="宋体" w:cs="Tahoma"/>
          <w:color w:val="000000"/>
          <w:sz w:val="27"/>
          <w:szCs w:val="27"/>
        </w:rPr>
        <w:br/>
      </w:r>
      <w:r w:rsidRPr="001928F8">
        <w:rPr>
          <w:rFonts w:eastAsia="宋体" w:cs="Tahoma"/>
          <w:color w:val="000000"/>
          <w:sz w:val="27"/>
          <w:szCs w:val="27"/>
        </w:rPr>
        <w:t xml:space="preserve">　　　　　</w:t>
      </w:r>
      <w:r w:rsidRPr="001928F8">
        <w:rPr>
          <w:rFonts w:eastAsia="宋体" w:cs="Tahoma"/>
          <w:color w:val="000000"/>
          <w:sz w:val="27"/>
          <w:szCs w:val="27"/>
        </w:rPr>
        <w:t>3.</w:t>
      </w:r>
      <w:hyperlink r:id="rId7" w:tgtFrame="_blank" w:history="1">
        <w:r w:rsidRPr="001928F8">
          <w:rPr>
            <w:rFonts w:eastAsia="宋体" w:cs="Tahoma"/>
            <w:color w:val="0000FF"/>
            <w:sz w:val="27"/>
          </w:rPr>
          <w:t>江苏省中等职业学校学生转学审批表</w:t>
        </w:r>
      </w:hyperlink>
      <w:r w:rsidRPr="001928F8">
        <w:rPr>
          <w:rFonts w:eastAsia="宋体" w:cs="Tahoma"/>
          <w:color w:val="000000"/>
          <w:sz w:val="27"/>
          <w:szCs w:val="27"/>
        </w:rPr>
        <w:t> </w:t>
      </w:r>
      <w:r w:rsidRPr="001928F8">
        <w:rPr>
          <w:rFonts w:eastAsia="宋体" w:cs="Tahoma"/>
          <w:color w:val="000000"/>
          <w:sz w:val="27"/>
          <w:szCs w:val="27"/>
        </w:rPr>
        <w:br/>
      </w:r>
      <w:r w:rsidRPr="001928F8">
        <w:rPr>
          <w:rFonts w:eastAsia="宋体" w:cs="Tahoma"/>
          <w:color w:val="000000"/>
          <w:sz w:val="27"/>
          <w:szCs w:val="27"/>
        </w:rPr>
        <w:t xml:space="preserve">　　　　　</w:t>
      </w:r>
      <w:r w:rsidRPr="001928F8">
        <w:rPr>
          <w:rFonts w:eastAsia="宋体" w:cs="Tahoma"/>
          <w:color w:val="000000"/>
          <w:sz w:val="27"/>
          <w:szCs w:val="27"/>
        </w:rPr>
        <w:t>4.</w:t>
      </w:r>
      <w:hyperlink r:id="rId8" w:tgtFrame="_blank" w:history="1">
        <w:r w:rsidRPr="001928F8">
          <w:rPr>
            <w:rFonts w:eastAsia="宋体" w:cs="Tahoma"/>
            <w:color w:val="0000FF"/>
            <w:sz w:val="27"/>
          </w:rPr>
          <w:t>江苏省中等职业学校实习鉴定表</w:t>
        </w:r>
      </w:hyperlink>
      <w:r w:rsidRPr="001928F8">
        <w:rPr>
          <w:rFonts w:eastAsia="宋体" w:cs="Tahoma"/>
          <w:color w:val="000000"/>
          <w:sz w:val="27"/>
          <w:szCs w:val="27"/>
        </w:rPr>
        <w:t> </w:t>
      </w:r>
      <w:r w:rsidRPr="001928F8">
        <w:rPr>
          <w:rFonts w:eastAsia="宋体" w:cs="Tahoma"/>
          <w:color w:val="000000"/>
          <w:sz w:val="27"/>
          <w:szCs w:val="27"/>
        </w:rPr>
        <w:br/>
      </w:r>
      <w:r w:rsidRPr="001928F8">
        <w:rPr>
          <w:rFonts w:eastAsia="宋体" w:cs="Tahoma"/>
          <w:color w:val="000000"/>
          <w:sz w:val="27"/>
          <w:szCs w:val="27"/>
        </w:rPr>
        <w:t xml:space="preserve">　　　　　</w:t>
      </w:r>
      <w:r w:rsidRPr="001928F8">
        <w:rPr>
          <w:rFonts w:eastAsia="宋体" w:cs="Tahoma"/>
          <w:color w:val="000000"/>
          <w:sz w:val="27"/>
          <w:szCs w:val="27"/>
        </w:rPr>
        <w:t>5.</w:t>
      </w:r>
      <w:hyperlink r:id="rId9" w:tgtFrame="_blank" w:history="1">
        <w:r w:rsidRPr="001928F8">
          <w:rPr>
            <w:rFonts w:eastAsia="宋体" w:cs="Tahoma"/>
            <w:color w:val="0000FF"/>
            <w:sz w:val="27"/>
          </w:rPr>
          <w:t>江苏省中等职业写实性学习证明书</w:t>
        </w:r>
      </w:hyperlink>
      <w:r w:rsidRPr="001928F8">
        <w:rPr>
          <w:rFonts w:eastAsia="宋体" w:cs="Tahoma"/>
          <w:color w:val="000000"/>
          <w:sz w:val="27"/>
          <w:szCs w:val="27"/>
        </w:rPr>
        <w:t> </w:t>
      </w:r>
      <w:r w:rsidRPr="001928F8">
        <w:rPr>
          <w:rFonts w:eastAsia="宋体" w:cs="Tahoma"/>
          <w:color w:val="000000"/>
          <w:sz w:val="27"/>
          <w:szCs w:val="27"/>
        </w:rPr>
        <w:br/>
      </w:r>
      <w:r w:rsidRPr="001928F8">
        <w:rPr>
          <w:rFonts w:eastAsia="宋体" w:cs="Tahoma"/>
          <w:color w:val="000000"/>
          <w:sz w:val="27"/>
          <w:szCs w:val="27"/>
        </w:rPr>
        <w:t xml:space="preserve">　　　　　</w:t>
      </w:r>
      <w:r w:rsidRPr="001928F8">
        <w:rPr>
          <w:rFonts w:eastAsia="宋体" w:cs="Tahoma"/>
          <w:color w:val="000000"/>
          <w:sz w:val="27"/>
          <w:szCs w:val="27"/>
        </w:rPr>
        <w:t>6.</w:t>
      </w:r>
      <w:hyperlink r:id="rId10" w:tgtFrame="_blank" w:history="1">
        <w:r w:rsidRPr="001928F8">
          <w:rPr>
            <w:rFonts w:eastAsia="宋体" w:cs="Tahoma"/>
            <w:color w:val="0000FF"/>
            <w:sz w:val="27"/>
          </w:rPr>
          <w:t>江苏省中等职业学校学历证明书</w:t>
        </w:r>
      </w:hyperlink>
    </w:p>
    <w:p w:rsidR="001928F8" w:rsidRPr="001928F8" w:rsidRDefault="001928F8" w:rsidP="001928F8">
      <w:pPr>
        <w:shd w:val="clear" w:color="auto" w:fill="FFFFFF"/>
        <w:adjustRightInd/>
        <w:snapToGrid/>
        <w:spacing w:before="100" w:beforeAutospacing="1" w:after="100" w:afterAutospacing="1"/>
        <w:rPr>
          <w:rFonts w:eastAsia="宋体" w:cs="Tahoma"/>
          <w:color w:val="000000"/>
          <w:sz w:val="18"/>
          <w:szCs w:val="18"/>
        </w:rPr>
      </w:pPr>
      <w:r w:rsidRPr="001928F8">
        <w:rPr>
          <w:rFonts w:eastAsia="宋体" w:cs="Tahoma"/>
          <w:color w:val="000000"/>
          <w:sz w:val="27"/>
          <w:szCs w:val="27"/>
        </w:rPr>
        <w:t xml:space="preserve">　　　　　　　　　　　　　　　　　　　　　　　　　　　　　　　　　　</w:t>
      </w:r>
      <w:r w:rsidRPr="001928F8">
        <w:rPr>
          <w:rFonts w:eastAsia="宋体" w:cs="Tahoma"/>
          <w:color w:val="000000"/>
          <w:sz w:val="27"/>
          <w:szCs w:val="27"/>
        </w:rPr>
        <w:t xml:space="preserve">                          </w:t>
      </w:r>
      <w:r>
        <w:rPr>
          <w:rFonts w:eastAsia="宋体" w:cs="Tahoma" w:hint="eastAsia"/>
          <w:color w:val="000000"/>
          <w:sz w:val="27"/>
          <w:szCs w:val="27"/>
        </w:rPr>
        <w:t xml:space="preserve">  </w:t>
      </w:r>
      <w:r w:rsidR="001A054B">
        <w:rPr>
          <w:rFonts w:eastAsia="宋体" w:cs="Tahoma" w:hint="eastAsia"/>
          <w:color w:val="000000"/>
          <w:sz w:val="27"/>
          <w:szCs w:val="27"/>
        </w:rPr>
        <w:t xml:space="preserve">                         </w:t>
      </w:r>
      <w:r>
        <w:rPr>
          <w:rFonts w:eastAsia="宋体" w:cs="Tahoma" w:hint="eastAsia"/>
          <w:color w:val="000000"/>
          <w:sz w:val="27"/>
          <w:szCs w:val="27"/>
        </w:rPr>
        <w:t xml:space="preserve"> </w:t>
      </w:r>
      <w:r w:rsidRPr="001928F8">
        <w:rPr>
          <w:rFonts w:eastAsia="宋体" w:cs="Tahoma"/>
          <w:color w:val="000000"/>
          <w:sz w:val="27"/>
          <w:szCs w:val="27"/>
        </w:rPr>
        <w:t>二〇一一年一月十日</w:t>
      </w:r>
    </w:p>
    <w:p w:rsidR="001928F8" w:rsidRPr="001928F8" w:rsidRDefault="001928F8" w:rsidP="001928F8">
      <w:pPr>
        <w:shd w:val="clear" w:color="auto" w:fill="FFFFFF"/>
        <w:adjustRightInd/>
        <w:snapToGrid/>
        <w:spacing w:before="100" w:beforeAutospacing="1" w:after="100" w:afterAutospacing="1"/>
        <w:rPr>
          <w:rFonts w:eastAsia="宋体" w:cs="Tahoma"/>
          <w:color w:val="000000"/>
          <w:sz w:val="18"/>
          <w:szCs w:val="18"/>
        </w:rPr>
      </w:pPr>
      <w:r w:rsidRPr="001928F8">
        <w:rPr>
          <w:rFonts w:eastAsia="宋体" w:cs="Tahoma"/>
          <w:b/>
          <w:bCs/>
          <w:color w:val="000000"/>
          <w:sz w:val="27"/>
        </w:rPr>
        <w:t>主题词：</w:t>
      </w:r>
      <w:r w:rsidRPr="001928F8">
        <w:rPr>
          <w:rFonts w:eastAsia="宋体" w:cs="Tahoma"/>
          <w:color w:val="000000"/>
          <w:sz w:val="27"/>
          <w:szCs w:val="27"/>
        </w:rPr>
        <w:t>中等职业学校</w:t>
      </w:r>
      <w:r w:rsidRPr="001928F8">
        <w:rPr>
          <w:rFonts w:eastAsia="宋体" w:cs="Tahoma"/>
          <w:color w:val="000000"/>
          <w:sz w:val="27"/>
          <w:szCs w:val="27"/>
        </w:rPr>
        <w:t xml:space="preserve"> </w:t>
      </w:r>
      <w:r w:rsidRPr="001928F8">
        <w:rPr>
          <w:rFonts w:eastAsia="宋体" w:cs="Tahoma"/>
          <w:color w:val="000000"/>
          <w:sz w:val="27"/>
          <w:szCs w:val="27"/>
        </w:rPr>
        <w:t>学生</w:t>
      </w:r>
      <w:r w:rsidRPr="001928F8">
        <w:rPr>
          <w:rFonts w:eastAsia="宋体" w:cs="Tahoma"/>
          <w:color w:val="000000"/>
          <w:sz w:val="27"/>
          <w:szCs w:val="27"/>
        </w:rPr>
        <w:t xml:space="preserve"> </w:t>
      </w:r>
      <w:r w:rsidRPr="001928F8">
        <w:rPr>
          <w:rFonts w:eastAsia="宋体" w:cs="Tahoma"/>
          <w:color w:val="000000"/>
          <w:sz w:val="27"/>
          <w:szCs w:val="27"/>
        </w:rPr>
        <w:t>学籍</w:t>
      </w:r>
      <w:r w:rsidRPr="001928F8">
        <w:rPr>
          <w:rFonts w:eastAsia="宋体" w:cs="Tahoma"/>
          <w:color w:val="000000"/>
          <w:sz w:val="27"/>
          <w:szCs w:val="27"/>
        </w:rPr>
        <w:t xml:space="preserve"> </w:t>
      </w:r>
      <w:r w:rsidRPr="001928F8">
        <w:rPr>
          <w:rFonts w:eastAsia="宋体" w:cs="Tahoma"/>
          <w:color w:val="000000"/>
          <w:sz w:val="27"/>
          <w:szCs w:val="27"/>
        </w:rPr>
        <w:t>管理规定</w:t>
      </w:r>
      <w:r w:rsidRPr="001928F8">
        <w:rPr>
          <w:rFonts w:eastAsia="宋体" w:cs="Tahoma"/>
          <w:color w:val="000000"/>
          <w:sz w:val="27"/>
          <w:szCs w:val="27"/>
        </w:rPr>
        <w:t xml:space="preserve"> </w:t>
      </w:r>
      <w:r w:rsidRPr="001928F8">
        <w:rPr>
          <w:rFonts w:eastAsia="宋体" w:cs="Tahoma"/>
          <w:color w:val="000000"/>
          <w:sz w:val="27"/>
          <w:szCs w:val="27"/>
        </w:rPr>
        <w:t>通知</w:t>
      </w:r>
    </w:p>
    <w:p w:rsidR="001928F8" w:rsidRPr="001928F8" w:rsidRDefault="001928F8" w:rsidP="001928F8">
      <w:pPr>
        <w:shd w:val="clear" w:color="auto" w:fill="FFFFFF"/>
        <w:adjustRightInd/>
        <w:snapToGrid/>
        <w:spacing w:after="0"/>
        <w:rPr>
          <w:rFonts w:eastAsia="宋体" w:cs="Tahoma"/>
          <w:color w:val="000000"/>
          <w:sz w:val="27"/>
          <w:szCs w:val="27"/>
        </w:rPr>
      </w:pPr>
      <w:r w:rsidRPr="001928F8">
        <w:rPr>
          <w:rFonts w:eastAsia="宋体" w:cs="Tahoma"/>
          <w:color w:val="000000"/>
          <w:sz w:val="27"/>
          <w:szCs w:val="27"/>
        </w:rPr>
        <w:pict>
          <v:rect id="_x0000_i1026" style="width:0;height:1.5pt" o:hralign="center" o:hrstd="t" o:hr="t" fillcolor="#a0a0a0" stroked="f"/>
        </w:pict>
      </w:r>
    </w:p>
    <w:p w:rsidR="001928F8" w:rsidRPr="001928F8" w:rsidRDefault="001928F8" w:rsidP="001928F8">
      <w:pPr>
        <w:shd w:val="clear" w:color="auto" w:fill="FFFFFF"/>
        <w:adjustRightInd/>
        <w:snapToGrid/>
        <w:spacing w:after="0"/>
        <w:rPr>
          <w:rFonts w:eastAsia="宋体" w:cs="Tahoma"/>
          <w:color w:val="000000"/>
          <w:sz w:val="27"/>
          <w:szCs w:val="27"/>
        </w:rPr>
      </w:pPr>
      <w:r w:rsidRPr="001928F8">
        <w:rPr>
          <w:rFonts w:eastAsia="宋体" w:cs="Tahoma"/>
          <w:color w:val="000000"/>
          <w:sz w:val="27"/>
          <w:szCs w:val="27"/>
        </w:rPr>
        <w:t xml:space="preserve">　抄送：教育部职业教育与成人教育司，省有关厅局</w:t>
      </w:r>
    </w:p>
    <w:p w:rsidR="001928F8" w:rsidRPr="001928F8" w:rsidRDefault="001928F8" w:rsidP="001928F8">
      <w:pPr>
        <w:shd w:val="clear" w:color="auto" w:fill="FFFFFF"/>
        <w:adjustRightInd/>
        <w:snapToGrid/>
        <w:spacing w:after="0"/>
        <w:rPr>
          <w:rFonts w:eastAsia="宋体" w:cs="Tahoma"/>
          <w:color w:val="000000"/>
          <w:sz w:val="27"/>
          <w:szCs w:val="27"/>
        </w:rPr>
      </w:pPr>
      <w:r w:rsidRPr="001928F8">
        <w:rPr>
          <w:rFonts w:eastAsia="宋体" w:cs="Tahoma"/>
          <w:color w:val="000000"/>
          <w:sz w:val="27"/>
          <w:szCs w:val="27"/>
        </w:rPr>
        <w:pict>
          <v:rect id="_x0000_i1027" style="width:0;height:1.5pt" o:hralign="center" o:hrstd="t" o:hr="t" fillcolor="#a0a0a0" stroked="f"/>
        </w:pict>
      </w:r>
    </w:p>
    <w:p w:rsidR="001928F8" w:rsidRDefault="001928F8" w:rsidP="001928F8">
      <w:pPr>
        <w:shd w:val="clear" w:color="auto" w:fill="FFFFFF"/>
        <w:adjustRightInd/>
        <w:snapToGrid/>
        <w:rPr>
          <w:rFonts w:eastAsia="宋体" w:cs="Tahoma" w:hint="eastAsia"/>
          <w:color w:val="000000"/>
          <w:sz w:val="27"/>
          <w:szCs w:val="27"/>
        </w:rPr>
      </w:pPr>
      <w:r w:rsidRPr="001928F8">
        <w:rPr>
          <w:rFonts w:eastAsia="宋体" w:cs="Tahoma"/>
          <w:color w:val="000000"/>
          <w:sz w:val="27"/>
          <w:szCs w:val="27"/>
        </w:rPr>
        <w:t xml:space="preserve">江苏省教育厅办公室　　</w:t>
      </w:r>
      <w:r w:rsidRPr="001928F8">
        <w:rPr>
          <w:rFonts w:eastAsia="宋体" w:cs="Tahoma"/>
          <w:color w:val="000000"/>
          <w:sz w:val="27"/>
          <w:szCs w:val="27"/>
        </w:rPr>
        <w:t>2011</w:t>
      </w:r>
      <w:r w:rsidRPr="001928F8">
        <w:rPr>
          <w:rFonts w:eastAsia="宋体" w:cs="Tahoma"/>
          <w:color w:val="000000"/>
          <w:sz w:val="27"/>
          <w:szCs w:val="27"/>
        </w:rPr>
        <w:t>年</w:t>
      </w:r>
      <w:r w:rsidRPr="001928F8">
        <w:rPr>
          <w:rFonts w:eastAsia="宋体" w:cs="Tahoma"/>
          <w:color w:val="000000"/>
          <w:sz w:val="27"/>
          <w:szCs w:val="27"/>
        </w:rPr>
        <w:t>1</w:t>
      </w:r>
      <w:r w:rsidRPr="001928F8">
        <w:rPr>
          <w:rFonts w:eastAsia="宋体" w:cs="Tahoma"/>
          <w:color w:val="000000"/>
          <w:sz w:val="27"/>
          <w:szCs w:val="27"/>
        </w:rPr>
        <w:t>月</w:t>
      </w:r>
      <w:r w:rsidRPr="001928F8">
        <w:rPr>
          <w:rFonts w:eastAsia="宋体" w:cs="Tahoma"/>
          <w:color w:val="000000"/>
          <w:sz w:val="27"/>
          <w:szCs w:val="27"/>
        </w:rPr>
        <w:t>12</w:t>
      </w:r>
      <w:r w:rsidRPr="001928F8">
        <w:rPr>
          <w:rFonts w:eastAsia="宋体" w:cs="Tahoma"/>
          <w:color w:val="000000"/>
          <w:sz w:val="27"/>
          <w:szCs w:val="27"/>
        </w:rPr>
        <w:t>日印发</w:t>
      </w:r>
    </w:p>
    <w:p w:rsidR="001928F8" w:rsidRDefault="001928F8" w:rsidP="001928F8">
      <w:pPr>
        <w:shd w:val="clear" w:color="auto" w:fill="FFFFFF"/>
        <w:adjustRightInd/>
        <w:snapToGrid/>
        <w:rPr>
          <w:rFonts w:eastAsia="宋体" w:cs="Tahoma" w:hint="eastAsia"/>
          <w:color w:val="000000"/>
          <w:sz w:val="27"/>
          <w:szCs w:val="27"/>
        </w:rPr>
      </w:pPr>
    </w:p>
    <w:p w:rsidR="001928F8" w:rsidRDefault="001928F8" w:rsidP="001928F8">
      <w:pPr>
        <w:shd w:val="clear" w:color="auto" w:fill="FFFFFF"/>
        <w:adjustRightInd/>
        <w:snapToGrid/>
        <w:rPr>
          <w:rFonts w:eastAsia="宋体" w:cs="Tahoma" w:hint="eastAsia"/>
          <w:color w:val="000000"/>
          <w:sz w:val="27"/>
          <w:szCs w:val="27"/>
        </w:rPr>
      </w:pPr>
    </w:p>
    <w:p w:rsidR="001928F8" w:rsidRPr="001928F8" w:rsidRDefault="001928F8" w:rsidP="001928F8">
      <w:pPr>
        <w:shd w:val="clear" w:color="auto" w:fill="FFFFFF"/>
        <w:adjustRightInd/>
        <w:snapToGrid/>
        <w:rPr>
          <w:rFonts w:eastAsia="宋体" w:cs="Tahoma"/>
          <w:color w:val="000000"/>
          <w:sz w:val="18"/>
          <w:szCs w:val="18"/>
        </w:rPr>
      </w:pPr>
    </w:p>
    <w:p w:rsidR="00C12466" w:rsidRDefault="00C12466" w:rsidP="007865B8">
      <w:pPr>
        <w:shd w:val="clear" w:color="auto" w:fill="FFFFFF"/>
        <w:adjustRightInd/>
        <w:snapToGrid/>
        <w:spacing w:after="0" w:line="420" w:lineRule="atLeast"/>
        <w:jc w:val="center"/>
        <w:rPr>
          <w:rFonts w:ascii="黑体" w:eastAsia="黑体" w:hAnsi="黑体" w:cs="Times New Roman" w:hint="eastAsia"/>
          <w:color w:val="000000"/>
          <w:sz w:val="21"/>
          <w:szCs w:val="21"/>
        </w:rPr>
      </w:pPr>
      <w:r w:rsidRPr="001928F8">
        <w:rPr>
          <w:rFonts w:eastAsia="宋体" w:cs="Tahoma"/>
          <w:b/>
          <w:bCs/>
          <w:color w:val="000000"/>
          <w:sz w:val="36"/>
        </w:rPr>
        <w:lastRenderedPageBreak/>
        <w:t>江苏省中等职业学校学生学籍管理规定</w:t>
      </w:r>
    </w:p>
    <w:p w:rsidR="00C12466" w:rsidRPr="00C12466" w:rsidRDefault="00C12466" w:rsidP="00C12466">
      <w:pPr>
        <w:shd w:val="clear" w:color="auto" w:fill="FFFFFF"/>
        <w:adjustRightInd/>
        <w:snapToGrid/>
        <w:spacing w:after="0" w:line="420" w:lineRule="atLeast"/>
        <w:jc w:val="both"/>
        <w:rPr>
          <w:rFonts w:ascii="Times New Roman" w:eastAsia="宋体" w:hAnsi="Times New Roman" w:cs="Times New Roman"/>
          <w:color w:val="000000"/>
          <w:sz w:val="21"/>
          <w:szCs w:val="21"/>
        </w:rPr>
      </w:pPr>
      <w:r w:rsidRPr="00C12466">
        <w:rPr>
          <w:rFonts w:ascii="黑体" w:eastAsia="黑体" w:hAnsi="黑体" w:cs="Times New Roman" w:hint="eastAsia"/>
          <w:color w:val="000000"/>
          <w:sz w:val="21"/>
          <w:szCs w:val="21"/>
        </w:rPr>
        <w:t>第一章</w:t>
      </w:r>
      <w:r w:rsidRPr="00C12466">
        <w:rPr>
          <w:rFonts w:ascii="宋体" w:eastAsia="宋体" w:hAnsi="宋体" w:cs="宋体" w:hint="eastAsia"/>
          <w:color w:val="000000"/>
          <w:sz w:val="21"/>
          <w:szCs w:val="21"/>
        </w:rPr>
        <w:t>  </w:t>
      </w:r>
      <w:r w:rsidRPr="00C12466">
        <w:rPr>
          <w:rFonts w:ascii="黑体" w:eastAsia="黑体" w:hAnsi="黑体" w:cs="Times New Roman" w:hint="eastAsia"/>
          <w:color w:val="000000"/>
          <w:sz w:val="21"/>
          <w:szCs w:val="21"/>
        </w:rPr>
        <w:t>总</w:t>
      </w:r>
      <w:r w:rsidRPr="00C12466">
        <w:rPr>
          <w:rFonts w:ascii="宋体" w:eastAsia="宋体" w:hAnsi="宋体" w:cs="宋体" w:hint="eastAsia"/>
          <w:color w:val="000000"/>
          <w:sz w:val="21"/>
          <w:szCs w:val="21"/>
        </w:rPr>
        <w:t>  </w:t>
      </w:r>
      <w:r w:rsidRPr="00C12466">
        <w:rPr>
          <w:rFonts w:ascii="黑体" w:eastAsia="黑体" w:hAnsi="黑体" w:cs="Times New Roman" w:hint="eastAsia"/>
          <w:color w:val="000000"/>
          <w:sz w:val="21"/>
          <w:szCs w:val="21"/>
        </w:rPr>
        <w:t>则</w:t>
      </w:r>
    </w:p>
    <w:p w:rsidR="00C12466" w:rsidRPr="00C12466" w:rsidRDefault="00C12466" w:rsidP="00C12466">
      <w:pPr>
        <w:shd w:val="clear" w:color="auto" w:fill="FFFFFF"/>
        <w:adjustRightInd/>
        <w:snapToGrid/>
        <w:spacing w:after="0" w:line="420" w:lineRule="atLeast"/>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 </w:t>
      </w:r>
    </w:p>
    <w:p w:rsidR="00C12466" w:rsidRPr="00C12466" w:rsidRDefault="00C12466" w:rsidP="00C12466">
      <w:pPr>
        <w:shd w:val="clear" w:color="auto" w:fill="FFFFFF"/>
        <w:adjustRightInd/>
        <w:snapToGrid/>
        <w:spacing w:after="0" w:line="420" w:lineRule="atLeast"/>
        <w:ind w:firstLine="630"/>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b/>
          <w:bCs/>
          <w:color w:val="000000"/>
          <w:sz w:val="21"/>
          <w:szCs w:val="21"/>
        </w:rPr>
        <w:t>第一条</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为加强中等职业学校学生学籍管理，建立良好的教育教学秩序，维护学生合法权益，推进中等职业教育持续健康发展，根据教育部《中等职业学校学生学籍管理办法》制定本规定。</w:t>
      </w:r>
    </w:p>
    <w:p w:rsidR="00C12466" w:rsidRPr="00C12466" w:rsidRDefault="00C12466" w:rsidP="00C12466">
      <w:pPr>
        <w:shd w:val="clear" w:color="auto" w:fill="FFFFFF"/>
        <w:adjustRightInd/>
        <w:snapToGrid/>
        <w:spacing w:after="0" w:line="420" w:lineRule="atLeast"/>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b/>
          <w:bCs/>
          <w:color w:val="000000"/>
          <w:sz w:val="21"/>
          <w:szCs w:val="21"/>
        </w:rPr>
        <w:t>第二条</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本规定适用于实行学历教育的中等职业学校和其他学校开办的中等职业教育班；适用于学年制和学分制学业水平管理的中等职业学校。中等职业学校应当加强学生学籍管理，建立健全学籍管理部门和相关制度，保障基本工作条件，落实管理责任，切实加强学籍管理工作。</w:t>
      </w:r>
    </w:p>
    <w:p w:rsidR="00C12466" w:rsidRPr="00C12466" w:rsidRDefault="00C12466" w:rsidP="00C12466">
      <w:pPr>
        <w:shd w:val="clear" w:color="auto" w:fill="FFFFFF"/>
        <w:adjustRightInd/>
        <w:snapToGrid/>
        <w:spacing w:after="0" w:line="420" w:lineRule="atLeast"/>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 </w:t>
      </w:r>
    </w:p>
    <w:p w:rsidR="00C12466" w:rsidRPr="00C12466" w:rsidRDefault="00C12466" w:rsidP="00C12466">
      <w:pPr>
        <w:shd w:val="clear" w:color="auto" w:fill="FFFFFF"/>
        <w:adjustRightInd/>
        <w:snapToGrid/>
        <w:spacing w:after="0" w:line="420" w:lineRule="atLeast"/>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                 </w:t>
      </w:r>
      <w:r w:rsidRPr="00C12466">
        <w:rPr>
          <w:rFonts w:ascii="宋体" w:eastAsia="宋体" w:hAnsi="宋体" w:cs="宋体" w:hint="eastAsia"/>
          <w:color w:val="000000"/>
          <w:sz w:val="21"/>
          <w:szCs w:val="21"/>
        </w:rPr>
        <w:t>  </w:t>
      </w:r>
      <w:r w:rsidRPr="00C12466">
        <w:rPr>
          <w:rFonts w:ascii="黑体" w:eastAsia="黑体" w:hAnsi="黑体" w:cs="Times New Roman" w:hint="eastAsia"/>
          <w:color w:val="000000"/>
          <w:sz w:val="21"/>
          <w:szCs w:val="21"/>
        </w:rPr>
        <w:t>第二章</w:t>
      </w:r>
      <w:r w:rsidRPr="00C12466">
        <w:rPr>
          <w:rFonts w:ascii="宋体" w:eastAsia="宋体" w:hAnsi="宋体" w:cs="宋体" w:hint="eastAsia"/>
          <w:color w:val="000000"/>
          <w:sz w:val="21"/>
          <w:szCs w:val="21"/>
        </w:rPr>
        <w:t>  </w:t>
      </w:r>
      <w:r w:rsidRPr="00C12466">
        <w:rPr>
          <w:rFonts w:ascii="黑体" w:eastAsia="黑体" w:hAnsi="黑体" w:cs="Times New Roman" w:hint="eastAsia"/>
          <w:color w:val="000000"/>
          <w:sz w:val="21"/>
          <w:szCs w:val="21"/>
        </w:rPr>
        <w:t>入学与注册</w:t>
      </w:r>
    </w:p>
    <w:p w:rsidR="00C12466" w:rsidRPr="00C12466" w:rsidRDefault="00C12466" w:rsidP="00C12466">
      <w:pPr>
        <w:shd w:val="clear" w:color="auto" w:fill="FFFFFF"/>
        <w:adjustRightInd/>
        <w:snapToGrid/>
        <w:spacing w:after="0" w:line="420" w:lineRule="atLeast"/>
        <w:ind w:firstLine="600"/>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 </w:t>
      </w:r>
    </w:p>
    <w:p w:rsidR="00C12466" w:rsidRPr="00C12466" w:rsidRDefault="00C12466" w:rsidP="00C12466">
      <w:pPr>
        <w:shd w:val="clear" w:color="auto" w:fill="FFFFFF"/>
        <w:adjustRightInd/>
        <w:snapToGrid/>
        <w:spacing w:after="0" w:line="420" w:lineRule="atLeast"/>
        <w:ind w:firstLine="600"/>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b/>
          <w:bCs/>
          <w:color w:val="000000"/>
          <w:sz w:val="21"/>
          <w:szCs w:val="21"/>
        </w:rPr>
        <w:t>第三条</w:t>
      </w:r>
      <w:r w:rsidRPr="00C12466">
        <w:rPr>
          <w:rFonts w:ascii="Times New Roman" w:eastAsia="宋体" w:hAnsi="Times New Roman" w:cs="Times New Roman"/>
          <w:b/>
          <w:bCs/>
          <w:color w:val="000000"/>
          <w:sz w:val="21"/>
          <w:szCs w:val="21"/>
        </w:rPr>
        <w:t> </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中等职业学校主要招收初中毕业生或具有同等学力者入学，也可招收普通高中毕业生或具有同等学力者入学。</w:t>
      </w:r>
    </w:p>
    <w:p w:rsidR="00C12466" w:rsidRPr="00C12466" w:rsidRDefault="00C12466" w:rsidP="00C12466">
      <w:pPr>
        <w:shd w:val="clear" w:color="auto" w:fill="FFFFFF"/>
        <w:adjustRightInd/>
        <w:snapToGrid/>
        <w:spacing w:after="0" w:line="420" w:lineRule="atLeast"/>
        <w:ind w:firstLine="630"/>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b/>
          <w:bCs/>
          <w:color w:val="000000"/>
          <w:sz w:val="21"/>
          <w:szCs w:val="21"/>
        </w:rPr>
        <w:t>第四条</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学校按省</w:t>
      </w:r>
      <w:r w:rsidRPr="00C12466">
        <w:rPr>
          <w:rFonts w:ascii="Times New Roman" w:eastAsia="宋体" w:hAnsi="Times New Roman" w:cs="Times New Roman"/>
          <w:color w:val="000000"/>
          <w:sz w:val="21"/>
          <w:szCs w:val="21"/>
        </w:rPr>
        <w:t>(</w:t>
      </w:r>
      <w:r w:rsidRPr="00C12466">
        <w:rPr>
          <w:rFonts w:ascii="仿宋_GB2312" w:eastAsia="仿宋_GB2312" w:hAnsi="Times New Roman" w:cs="Times New Roman" w:hint="eastAsia"/>
          <w:color w:val="000000"/>
          <w:sz w:val="21"/>
          <w:szCs w:val="21"/>
        </w:rPr>
        <w:t>市、县</w:t>
      </w:r>
      <w:r w:rsidRPr="00C12466">
        <w:rPr>
          <w:rFonts w:ascii="Times New Roman" w:eastAsia="宋体" w:hAnsi="Times New Roman" w:cs="Times New Roman"/>
          <w:color w:val="000000"/>
          <w:sz w:val="21"/>
          <w:szCs w:val="21"/>
        </w:rPr>
        <w:t>)</w:t>
      </w:r>
      <w:r w:rsidRPr="00C12466">
        <w:rPr>
          <w:rFonts w:ascii="仿宋_GB2312" w:eastAsia="仿宋_GB2312" w:hAnsi="Times New Roman" w:cs="Times New Roman" w:hint="eastAsia"/>
          <w:color w:val="000000"/>
          <w:sz w:val="21"/>
          <w:szCs w:val="21"/>
        </w:rPr>
        <w:t>教育行政部门有关招生规定录取的新生，须持录取通知书和本人身份证或户口簿，按规定日期到校办理入学手续。因故不能如期报到者，须凭有关证明，向学校提出延期报到（延期一般不得超过两周）的书面申请。未经批准，逾期两周不报到者，取消入学资格。对按省（市、县）有关规定办理入学手续的学生，由学校在开学后到市、县（市、区）有关部门办理注册手续。对按专业大类招收的新生，入学后按专业大类注册，确定专业方向后再按专业方向注册。新生在办理报到、注册手续后取得学籍。</w:t>
      </w:r>
    </w:p>
    <w:p w:rsidR="00C12466" w:rsidRPr="00C12466" w:rsidRDefault="00C12466" w:rsidP="00C12466">
      <w:pPr>
        <w:shd w:val="clear" w:color="auto" w:fill="FFFFFF"/>
        <w:adjustRightInd/>
        <w:snapToGrid/>
        <w:spacing w:after="0" w:line="420" w:lineRule="atLeast"/>
        <w:ind w:firstLine="640"/>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color w:val="000000"/>
          <w:sz w:val="21"/>
          <w:szCs w:val="21"/>
        </w:rPr>
        <w:t>新生注册获得学籍或从外省转入学籍后，江苏省教育厅为该学生编制全省唯一的学籍号①及电子注册号②。①学籍号为学生在校期间的唯一身份标识码，不随学生学籍的变动而变化。学籍号为一组</w:t>
      </w:r>
      <w:r w:rsidRPr="00C12466">
        <w:rPr>
          <w:rFonts w:ascii="Times New Roman" w:eastAsia="宋体" w:hAnsi="Times New Roman" w:cs="Times New Roman"/>
          <w:color w:val="000000"/>
          <w:sz w:val="21"/>
          <w:szCs w:val="21"/>
        </w:rPr>
        <w:t>22</w:t>
      </w:r>
      <w:r w:rsidRPr="00C12466">
        <w:rPr>
          <w:rFonts w:ascii="仿宋_GB2312" w:eastAsia="仿宋_GB2312" w:hAnsi="Times New Roman" w:cs="Times New Roman" w:hint="eastAsia"/>
          <w:color w:val="000000"/>
          <w:sz w:val="21"/>
          <w:szCs w:val="21"/>
        </w:rPr>
        <w:t>位编码：</w:t>
      </w:r>
      <w:r w:rsidRPr="00C12466">
        <w:rPr>
          <w:rFonts w:ascii="Times New Roman" w:eastAsia="宋体" w:hAnsi="Times New Roman" w:cs="Times New Roman"/>
          <w:color w:val="000000"/>
          <w:sz w:val="21"/>
          <w:szCs w:val="21"/>
        </w:rPr>
        <w:t>1-8</w:t>
      </w:r>
      <w:r w:rsidRPr="00C12466">
        <w:rPr>
          <w:rFonts w:ascii="仿宋_GB2312" w:eastAsia="仿宋_GB2312" w:hAnsi="Times New Roman" w:cs="Times New Roman" w:hint="eastAsia"/>
          <w:color w:val="000000"/>
          <w:sz w:val="21"/>
          <w:szCs w:val="21"/>
        </w:rPr>
        <w:t>位为学校代码（学校代码为所属组织机构对应的行政区划代码</w:t>
      </w:r>
      <w:r w:rsidRPr="00C12466">
        <w:rPr>
          <w:rFonts w:ascii="Times New Roman" w:eastAsia="宋体" w:hAnsi="Times New Roman" w:cs="Times New Roman"/>
          <w:color w:val="000000"/>
          <w:sz w:val="21"/>
          <w:szCs w:val="21"/>
        </w:rPr>
        <w:t> + 2</w:t>
      </w:r>
      <w:r w:rsidRPr="00C12466">
        <w:rPr>
          <w:rFonts w:ascii="仿宋_GB2312" w:eastAsia="仿宋_GB2312" w:hAnsi="Times New Roman" w:cs="Times New Roman" w:hint="eastAsia"/>
          <w:color w:val="000000"/>
          <w:sz w:val="21"/>
          <w:szCs w:val="21"/>
        </w:rPr>
        <w:t>位的序号组成），</w:t>
      </w:r>
      <w:r w:rsidRPr="00C12466">
        <w:rPr>
          <w:rFonts w:ascii="Times New Roman" w:eastAsia="宋体" w:hAnsi="Times New Roman" w:cs="Times New Roman"/>
          <w:color w:val="000000"/>
          <w:sz w:val="21"/>
          <w:szCs w:val="21"/>
        </w:rPr>
        <w:t>9-12</w:t>
      </w:r>
      <w:r w:rsidRPr="00C12466">
        <w:rPr>
          <w:rFonts w:ascii="仿宋_GB2312" w:eastAsia="仿宋_GB2312" w:hAnsi="Times New Roman" w:cs="Times New Roman" w:hint="eastAsia"/>
          <w:color w:val="000000"/>
          <w:sz w:val="21"/>
          <w:szCs w:val="21"/>
        </w:rPr>
        <w:t>位为该学生的入学年份，</w:t>
      </w:r>
      <w:r w:rsidRPr="00C12466">
        <w:rPr>
          <w:rFonts w:ascii="Times New Roman" w:eastAsia="宋体" w:hAnsi="Times New Roman" w:cs="Times New Roman"/>
          <w:color w:val="000000"/>
          <w:sz w:val="21"/>
          <w:szCs w:val="21"/>
        </w:rPr>
        <w:t>13-18</w:t>
      </w:r>
      <w:r w:rsidRPr="00C12466">
        <w:rPr>
          <w:rFonts w:ascii="仿宋_GB2312" w:eastAsia="仿宋_GB2312" w:hAnsi="Times New Roman" w:cs="Times New Roman" w:hint="eastAsia"/>
          <w:color w:val="000000"/>
          <w:sz w:val="21"/>
          <w:szCs w:val="21"/>
        </w:rPr>
        <w:t>位为专业代码（采用教育部</w:t>
      </w:r>
      <w:r w:rsidRPr="00C12466">
        <w:rPr>
          <w:rFonts w:ascii="Times New Roman" w:eastAsia="宋体" w:hAnsi="Times New Roman" w:cs="Times New Roman"/>
          <w:color w:val="000000"/>
          <w:sz w:val="21"/>
          <w:szCs w:val="21"/>
        </w:rPr>
        <w:t>2010</w:t>
      </w:r>
      <w:r w:rsidRPr="00C12466">
        <w:rPr>
          <w:rFonts w:ascii="仿宋_GB2312" w:eastAsia="仿宋_GB2312" w:hAnsi="Times New Roman" w:cs="Times New Roman" w:hint="eastAsia"/>
          <w:color w:val="000000"/>
          <w:sz w:val="21"/>
          <w:szCs w:val="21"/>
        </w:rPr>
        <w:t>版专业代码，若修读教育部</w:t>
      </w:r>
      <w:r w:rsidRPr="00C12466">
        <w:rPr>
          <w:rFonts w:ascii="Times New Roman" w:eastAsia="宋体" w:hAnsi="Times New Roman" w:cs="Times New Roman"/>
          <w:color w:val="000000"/>
          <w:sz w:val="21"/>
          <w:szCs w:val="21"/>
        </w:rPr>
        <w:t>2000</w:t>
      </w:r>
      <w:r w:rsidRPr="00C12466">
        <w:rPr>
          <w:rFonts w:ascii="仿宋_GB2312" w:eastAsia="仿宋_GB2312" w:hAnsi="Times New Roman" w:cs="Times New Roman" w:hint="eastAsia"/>
          <w:color w:val="000000"/>
          <w:sz w:val="21"/>
          <w:szCs w:val="21"/>
        </w:rPr>
        <w:t>版专业，则前两位为</w:t>
      </w:r>
      <w:r w:rsidRPr="00C12466">
        <w:rPr>
          <w:rFonts w:ascii="Times New Roman" w:eastAsia="宋体" w:hAnsi="Times New Roman" w:cs="Times New Roman"/>
          <w:color w:val="000000"/>
          <w:sz w:val="21"/>
          <w:szCs w:val="21"/>
        </w:rPr>
        <w:t>0</w:t>
      </w:r>
      <w:r w:rsidRPr="00C12466">
        <w:rPr>
          <w:rFonts w:ascii="仿宋_GB2312" w:eastAsia="仿宋_GB2312" w:hAnsi="Times New Roman" w:cs="Times New Roman" w:hint="eastAsia"/>
          <w:color w:val="000000"/>
          <w:sz w:val="21"/>
          <w:szCs w:val="21"/>
        </w:rPr>
        <w:t>），</w:t>
      </w:r>
      <w:r w:rsidRPr="00C12466">
        <w:rPr>
          <w:rFonts w:ascii="Times New Roman" w:eastAsia="宋体" w:hAnsi="Times New Roman" w:cs="Times New Roman"/>
          <w:color w:val="000000"/>
          <w:sz w:val="21"/>
          <w:szCs w:val="21"/>
        </w:rPr>
        <w:t>19-20</w:t>
      </w:r>
      <w:r w:rsidRPr="00C12466">
        <w:rPr>
          <w:rFonts w:ascii="仿宋_GB2312" w:eastAsia="仿宋_GB2312" w:hAnsi="Times New Roman" w:cs="Times New Roman" w:hint="eastAsia"/>
          <w:color w:val="000000"/>
          <w:sz w:val="21"/>
          <w:szCs w:val="21"/>
        </w:rPr>
        <w:t>位为班级号，</w:t>
      </w:r>
      <w:r w:rsidRPr="00C12466">
        <w:rPr>
          <w:rFonts w:ascii="Times New Roman" w:eastAsia="宋体" w:hAnsi="Times New Roman" w:cs="Times New Roman"/>
          <w:color w:val="000000"/>
          <w:sz w:val="21"/>
          <w:szCs w:val="21"/>
        </w:rPr>
        <w:t>21-22</w:t>
      </w:r>
      <w:r w:rsidRPr="00C12466">
        <w:rPr>
          <w:rFonts w:ascii="仿宋_GB2312" w:eastAsia="仿宋_GB2312" w:hAnsi="Times New Roman" w:cs="Times New Roman" w:hint="eastAsia"/>
          <w:color w:val="000000"/>
          <w:sz w:val="21"/>
          <w:szCs w:val="21"/>
        </w:rPr>
        <w:t>位为班内学生序号。②电子注册号为学生在校期间的学籍唯一标识，随学生学籍的变动而变化。电子注册号为</w:t>
      </w:r>
      <w:r w:rsidRPr="00C12466">
        <w:rPr>
          <w:rFonts w:ascii="Times New Roman" w:eastAsia="宋体" w:hAnsi="Times New Roman" w:cs="Times New Roman"/>
          <w:color w:val="000000"/>
          <w:sz w:val="21"/>
          <w:szCs w:val="21"/>
        </w:rPr>
        <w:t>26</w:t>
      </w:r>
      <w:r w:rsidRPr="00C12466">
        <w:rPr>
          <w:rFonts w:ascii="仿宋_GB2312" w:eastAsia="仿宋_GB2312" w:hAnsi="Times New Roman" w:cs="Times New Roman" w:hint="eastAsia"/>
          <w:color w:val="000000"/>
          <w:sz w:val="21"/>
          <w:szCs w:val="21"/>
        </w:rPr>
        <w:t>位编码：</w:t>
      </w:r>
      <w:r w:rsidRPr="00C12466">
        <w:rPr>
          <w:rFonts w:ascii="Times New Roman" w:eastAsia="宋体" w:hAnsi="Times New Roman" w:cs="Times New Roman"/>
          <w:color w:val="000000"/>
          <w:sz w:val="21"/>
          <w:szCs w:val="21"/>
        </w:rPr>
        <w:t>1-4</w:t>
      </w:r>
      <w:r w:rsidRPr="00C12466">
        <w:rPr>
          <w:rFonts w:ascii="仿宋_GB2312" w:eastAsia="仿宋_GB2312" w:hAnsi="Times New Roman" w:cs="Times New Roman" w:hint="eastAsia"/>
          <w:color w:val="000000"/>
          <w:sz w:val="21"/>
          <w:szCs w:val="21"/>
        </w:rPr>
        <w:t>位为该学生的入学年份，</w:t>
      </w:r>
      <w:r w:rsidRPr="00C12466">
        <w:rPr>
          <w:rFonts w:ascii="Times New Roman" w:eastAsia="宋体" w:hAnsi="Times New Roman" w:cs="Times New Roman"/>
          <w:color w:val="000000"/>
          <w:sz w:val="21"/>
          <w:szCs w:val="21"/>
        </w:rPr>
        <w:t>5-12</w:t>
      </w:r>
      <w:r w:rsidRPr="00C12466">
        <w:rPr>
          <w:rFonts w:ascii="仿宋_GB2312" w:eastAsia="仿宋_GB2312" w:hAnsi="Times New Roman" w:cs="Times New Roman" w:hint="eastAsia"/>
          <w:color w:val="000000"/>
          <w:sz w:val="21"/>
          <w:szCs w:val="21"/>
        </w:rPr>
        <w:t>位为学校代码（学校代码为所属组织机构对应的行政区划代码</w:t>
      </w:r>
      <w:r w:rsidRPr="00C12466">
        <w:rPr>
          <w:rFonts w:ascii="Times New Roman" w:eastAsia="宋体" w:hAnsi="Times New Roman" w:cs="Times New Roman"/>
          <w:color w:val="000000"/>
          <w:sz w:val="21"/>
          <w:szCs w:val="21"/>
        </w:rPr>
        <w:t> + 2</w:t>
      </w:r>
      <w:r w:rsidRPr="00C12466">
        <w:rPr>
          <w:rFonts w:ascii="仿宋_GB2312" w:eastAsia="仿宋_GB2312" w:hAnsi="Times New Roman" w:cs="Times New Roman" w:hint="eastAsia"/>
          <w:color w:val="000000"/>
          <w:sz w:val="21"/>
          <w:szCs w:val="21"/>
        </w:rPr>
        <w:t>位的序号组成），</w:t>
      </w:r>
      <w:r w:rsidRPr="00C12466">
        <w:rPr>
          <w:rFonts w:ascii="Times New Roman" w:eastAsia="宋体" w:hAnsi="Times New Roman" w:cs="Times New Roman"/>
          <w:color w:val="000000"/>
          <w:sz w:val="21"/>
          <w:szCs w:val="21"/>
        </w:rPr>
        <w:t>13-16</w:t>
      </w:r>
      <w:r w:rsidRPr="00C12466">
        <w:rPr>
          <w:rFonts w:ascii="仿宋_GB2312" w:eastAsia="仿宋_GB2312" w:hAnsi="Times New Roman" w:cs="Times New Roman" w:hint="eastAsia"/>
          <w:color w:val="000000"/>
          <w:sz w:val="21"/>
          <w:szCs w:val="21"/>
        </w:rPr>
        <w:t>位为该学生的毕业年份，</w:t>
      </w:r>
      <w:r w:rsidRPr="00C12466">
        <w:rPr>
          <w:rFonts w:ascii="Times New Roman" w:eastAsia="宋体" w:hAnsi="Times New Roman" w:cs="Times New Roman"/>
          <w:color w:val="000000"/>
          <w:sz w:val="21"/>
          <w:szCs w:val="21"/>
        </w:rPr>
        <w:t>17-22</w:t>
      </w:r>
      <w:r w:rsidRPr="00C12466">
        <w:rPr>
          <w:rFonts w:ascii="仿宋_GB2312" w:eastAsia="仿宋_GB2312" w:hAnsi="Times New Roman" w:cs="Times New Roman" w:hint="eastAsia"/>
          <w:color w:val="000000"/>
          <w:sz w:val="21"/>
          <w:szCs w:val="21"/>
        </w:rPr>
        <w:t>位为专业代码（采用教育部</w:t>
      </w:r>
      <w:r w:rsidRPr="00C12466">
        <w:rPr>
          <w:rFonts w:ascii="Times New Roman" w:eastAsia="宋体" w:hAnsi="Times New Roman" w:cs="Times New Roman"/>
          <w:color w:val="000000"/>
          <w:sz w:val="21"/>
          <w:szCs w:val="21"/>
        </w:rPr>
        <w:t>2010</w:t>
      </w:r>
      <w:r w:rsidRPr="00C12466">
        <w:rPr>
          <w:rFonts w:ascii="仿宋_GB2312" w:eastAsia="仿宋_GB2312" w:hAnsi="Times New Roman" w:cs="Times New Roman" w:hint="eastAsia"/>
          <w:color w:val="000000"/>
          <w:sz w:val="21"/>
          <w:szCs w:val="21"/>
        </w:rPr>
        <w:t>版专业代码，若修读教育部</w:t>
      </w:r>
      <w:r w:rsidRPr="00C12466">
        <w:rPr>
          <w:rFonts w:ascii="Times New Roman" w:eastAsia="宋体" w:hAnsi="Times New Roman" w:cs="Times New Roman"/>
          <w:color w:val="000000"/>
          <w:sz w:val="21"/>
          <w:szCs w:val="21"/>
        </w:rPr>
        <w:t>2000</w:t>
      </w:r>
      <w:r w:rsidRPr="00C12466">
        <w:rPr>
          <w:rFonts w:ascii="仿宋_GB2312" w:eastAsia="仿宋_GB2312" w:hAnsi="Times New Roman" w:cs="Times New Roman" w:hint="eastAsia"/>
          <w:color w:val="000000"/>
          <w:sz w:val="21"/>
          <w:szCs w:val="21"/>
        </w:rPr>
        <w:t>版专业，则前两位为</w:t>
      </w:r>
      <w:r w:rsidRPr="00C12466">
        <w:rPr>
          <w:rFonts w:ascii="Times New Roman" w:eastAsia="宋体" w:hAnsi="Times New Roman" w:cs="Times New Roman"/>
          <w:color w:val="000000"/>
          <w:sz w:val="21"/>
          <w:szCs w:val="21"/>
        </w:rPr>
        <w:t>0</w:t>
      </w:r>
      <w:r w:rsidRPr="00C12466">
        <w:rPr>
          <w:rFonts w:ascii="仿宋_GB2312" w:eastAsia="仿宋_GB2312" w:hAnsi="Times New Roman" w:cs="Times New Roman" w:hint="eastAsia"/>
          <w:color w:val="000000"/>
          <w:sz w:val="21"/>
          <w:szCs w:val="21"/>
        </w:rPr>
        <w:t>），</w:t>
      </w:r>
      <w:r w:rsidRPr="00C12466">
        <w:rPr>
          <w:rFonts w:ascii="Times New Roman" w:eastAsia="宋体" w:hAnsi="Times New Roman" w:cs="Times New Roman"/>
          <w:color w:val="000000"/>
          <w:sz w:val="21"/>
          <w:szCs w:val="21"/>
        </w:rPr>
        <w:t>23-24</w:t>
      </w:r>
      <w:r w:rsidRPr="00C12466">
        <w:rPr>
          <w:rFonts w:ascii="仿宋_GB2312" w:eastAsia="仿宋_GB2312" w:hAnsi="Times New Roman" w:cs="Times New Roman" w:hint="eastAsia"/>
          <w:color w:val="000000"/>
          <w:sz w:val="21"/>
          <w:szCs w:val="21"/>
        </w:rPr>
        <w:t>位为班级号，</w:t>
      </w:r>
      <w:r w:rsidRPr="00C12466">
        <w:rPr>
          <w:rFonts w:ascii="Times New Roman" w:eastAsia="宋体" w:hAnsi="Times New Roman" w:cs="Times New Roman"/>
          <w:color w:val="000000"/>
          <w:sz w:val="21"/>
          <w:szCs w:val="21"/>
        </w:rPr>
        <w:t>25-26</w:t>
      </w:r>
      <w:r w:rsidRPr="00C12466">
        <w:rPr>
          <w:rFonts w:ascii="仿宋_GB2312" w:eastAsia="仿宋_GB2312" w:hAnsi="Times New Roman" w:cs="Times New Roman" w:hint="eastAsia"/>
          <w:color w:val="000000"/>
          <w:sz w:val="21"/>
          <w:szCs w:val="21"/>
        </w:rPr>
        <w:t>位为班内学生序号。</w:t>
      </w:r>
    </w:p>
    <w:p w:rsidR="00C12466" w:rsidRPr="00C12466" w:rsidRDefault="00C12466" w:rsidP="00C12466">
      <w:pPr>
        <w:shd w:val="clear" w:color="auto" w:fill="FFFFFF"/>
        <w:adjustRightInd/>
        <w:snapToGrid/>
        <w:spacing w:after="0" w:line="420" w:lineRule="atLeast"/>
        <w:ind w:firstLine="630"/>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b/>
          <w:bCs/>
          <w:color w:val="000000"/>
          <w:sz w:val="21"/>
          <w:szCs w:val="21"/>
        </w:rPr>
        <w:t>第五条</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学校应当对取得学籍的学生及时建立学籍档案，基本内容包括：</w:t>
      </w:r>
    </w:p>
    <w:p w:rsidR="00C12466" w:rsidRPr="00C12466" w:rsidRDefault="00C12466" w:rsidP="00C12466">
      <w:pPr>
        <w:shd w:val="clear" w:color="auto" w:fill="FFFFFF"/>
        <w:adjustRightInd/>
        <w:snapToGrid/>
        <w:spacing w:after="0" w:line="420" w:lineRule="atLeast"/>
        <w:ind w:firstLine="630"/>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lastRenderedPageBreak/>
        <w:t>1</w:t>
      </w:r>
      <w:r w:rsidRPr="00C12466">
        <w:rPr>
          <w:rFonts w:ascii="仿宋_GB2312" w:eastAsia="仿宋_GB2312" w:hAnsi="Times New Roman" w:cs="Times New Roman" w:hint="eastAsia"/>
          <w:color w:val="000000"/>
          <w:sz w:val="21"/>
          <w:szCs w:val="21"/>
        </w:rPr>
        <w:t>．基本信息；</w:t>
      </w:r>
    </w:p>
    <w:p w:rsidR="00C12466" w:rsidRPr="00C12466" w:rsidRDefault="00C12466" w:rsidP="00C12466">
      <w:pPr>
        <w:shd w:val="clear" w:color="auto" w:fill="FFFFFF"/>
        <w:adjustRightInd/>
        <w:snapToGrid/>
        <w:spacing w:after="0" w:line="420" w:lineRule="atLeast"/>
        <w:ind w:firstLine="630"/>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2</w:t>
      </w:r>
      <w:r w:rsidRPr="00C12466">
        <w:rPr>
          <w:rFonts w:ascii="仿宋_GB2312" w:eastAsia="仿宋_GB2312" w:hAnsi="Times New Roman" w:cs="Times New Roman" w:hint="eastAsia"/>
          <w:color w:val="000000"/>
          <w:sz w:val="21"/>
          <w:szCs w:val="21"/>
        </w:rPr>
        <w:t>．思想品德评价材料；</w:t>
      </w:r>
    </w:p>
    <w:p w:rsidR="00C12466" w:rsidRPr="00C12466" w:rsidRDefault="00C12466" w:rsidP="00C12466">
      <w:pPr>
        <w:shd w:val="clear" w:color="auto" w:fill="FFFFFF"/>
        <w:adjustRightInd/>
        <w:snapToGrid/>
        <w:spacing w:after="0" w:line="420" w:lineRule="atLeast"/>
        <w:ind w:firstLine="630"/>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3</w:t>
      </w:r>
      <w:r w:rsidRPr="00C12466">
        <w:rPr>
          <w:rFonts w:ascii="仿宋_GB2312" w:eastAsia="仿宋_GB2312" w:hAnsi="Times New Roman" w:cs="Times New Roman" w:hint="eastAsia"/>
          <w:color w:val="000000"/>
          <w:sz w:val="21"/>
          <w:szCs w:val="21"/>
        </w:rPr>
        <w:t>．公共基础课程和专业技能课程成绩；</w:t>
      </w:r>
    </w:p>
    <w:p w:rsidR="00C12466" w:rsidRPr="00C12466" w:rsidRDefault="00C12466" w:rsidP="00C12466">
      <w:pPr>
        <w:shd w:val="clear" w:color="auto" w:fill="FFFFFF"/>
        <w:adjustRightInd/>
        <w:snapToGrid/>
        <w:spacing w:after="0" w:line="420" w:lineRule="atLeast"/>
        <w:ind w:firstLine="630"/>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4</w:t>
      </w:r>
      <w:r w:rsidRPr="00C12466">
        <w:rPr>
          <w:rFonts w:ascii="仿宋_GB2312" w:eastAsia="仿宋_GB2312" w:hAnsi="Times New Roman" w:cs="Times New Roman" w:hint="eastAsia"/>
          <w:color w:val="000000"/>
          <w:sz w:val="21"/>
          <w:szCs w:val="21"/>
        </w:rPr>
        <w:t>．享受国家助学金和学费减免的信息；</w:t>
      </w:r>
    </w:p>
    <w:p w:rsidR="00C12466" w:rsidRPr="00C12466" w:rsidRDefault="00C12466" w:rsidP="00C12466">
      <w:pPr>
        <w:shd w:val="clear" w:color="auto" w:fill="FFFFFF"/>
        <w:adjustRightInd/>
        <w:snapToGrid/>
        <w:spacing w:after="0" w:line="420" w:lineRule="atLeast"/>
        <w:ind w:firstLine="630"/>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5</w:t>
      </w:r>
      <w:r w:rsidRPr="00C12466">
        <w:rPr>
          <w:rFonts w:ascii="仿宋_GB2312" w:eastAsia="仿宋_GB2312" w:hAnsi="Times New Roman" w:cs="Times New Roman" w:hint="eastAsia"/>
          <w:color w:val="000000"/>
          <w:sz w:val="21"/>
          <w:szCs w:val="21"/>
        </w:rPr>
        <w:t>．在校期间的奖惩材料；</w:t>
      </w:r>
    </w:p>
    <w:p w:rsidR="00C12466" w:rsidRPr="00C12466" w:rsidRDefault="00C12466" w:rsidP="00C12466">
      <w:pPr>
        <w:shd w:val="clear" w:color="auto" w:fill="FFFFFF"/>
        <w:adjustRightInd/>
        <w:snapToGrid/>
        <w:spacing w:after="0" w:line="420" w:lineRule="atLeast"/>
        <w:ind w:firstLine="630"/>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6</w:t>
      </w:r>
      <w:r w:rsidRPr="00C12466">
        <w:rPr>
          <w:rFonts w:ascii="仿宋_GB2312" w:eastAsia="仿宋_GB2312" w:hAnsi="Times New Roman" w:cs="Times New Roman" w:hint="eastAsia"/>
          <w:color w:val="000000"/>
          <w:sz w:val="21"/>
          <w:szCs w:val="21"/>
        </w:rPr>
        <w:t>．毕业生信息登记表；</w:t>
      </w:r>
    </w:p>
    <w:p w:rsidR="00C12466" w:rsidRPr="00C12466" w:rsidRDefault="00C12466" w:rsidP="00C12466">
      <w:pPr>
        <w:shd w:val="clear" w:color="auto" w:fill="FFFFFF"/>
        <w:adjustRightInd/>
        <w:snapToGrid/>
        <w:spacing w:after="0" w:line="420" w:lineRule="atLeast"/>
        <w:ind w:firstLine="630"/>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7</w:t>
      </w:r>
      <w:r w:rsidRPr="00C12466">
        <w:rPr>
          <w:rFonts w:ascii="仿宋_GB2312" w:eastAsia="仿宋_GB2312" w:hAnsi="Times New Roman" w:cs="Times New Roman" w:hint="eastAsia"/>
          <w:color w:val="000000"/>
          <w:sz w:val="21"/>
          <w:szCs w:val="21"/>
        </w:rPr>
        <w:t>．体检表。</w:t>
      </w:r>
    </w:p>
    <w:p w:rsidR="00C12466" w:rsidRPr="00C12466" w:rsidRDefault="00C12466" w:rsidP="00C12466">
      <w:pPr>
        <w:shd w:val="clear" w:color="auto" w:fill="FFFFFF"/>
        <w:adjustRightInd/>
        <w:snapToGrid/>
        <w:spacing w:after="0" w:line="420" w:lineRule="atLeast"/>
        <w:ind w:firstLine="630"/>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color w:val="000000"/>
          <w:sz w:val="21"/>
          <w:szCs w:val="21"/>
        </w:rPr>
        <w:t>学籍档案由专人管理，学生离校时，由学校归档保存或移交相关部门。</w:t>
      </w:r>
    </w:p>
    <w:p w:rsidR="00C12466" w:rsidRPr="00C12466" w:rsidRDefault="00C12466" w:rsidP="00C12466">
      <w:pPr>
        <w:shd w:val="clear" w:color="auto" w:fill="FFFFFF"/>
        <w:adjustRightInd/>
        <w:snapToGrid/>
        <w:spacing w:after="0" w:line="420" w:lineRule="atLeast"/>
        <w:ind w:firstLine="630"/>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b/>
          <w:bCs/>
          <w:color w:val="000000"/>
          <w:sz w:val="21"/>
          <w:szCs w:val="21"/>
        </w:rPr>
        <w:t>第六条</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学校应当将取得学籍的新生基本信息，各年级学生变动情况（包括转入、转出、留级、休学、退学、注销、复学、死亡等）及时输入中等职业学校学生信息管理系统，并按隶属关系报教育主管部门。教育主管部门逐级审核后上报至国家教育行政部门。</w:t>
      </w:r>
    </w:p>
    <w:p w:rsidR="00C12466" w:rsidRPr="00C12466" w:rsidRDefault="00C12466" w:rsidP="00C12466">
      <w:pPr>
        <w:shd w:val="clear" w:color="auto" w:fill="FFFFFF"/>
        <w:adjustRightInd/>
        <w:snapToGrid/>
        <w:spacing w:after="0" w:line="420" w:lineRule="atLeast"/>
        <w:ind w:firstLine="630"/>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color w:val="000000"/>
          <w:sz w:val="21"/>
          <w:szCs w:val="21"/>
        </w:rPr>
        <w:t>学校应在新生报到后三个月内按招生规定对新生入学条件进行复查，对复查不合格者应注销其学籍，并在中等职业学校学生信息管理系统中注明，同时报教育主管部门备案。</w:t>
      </w:r>
    </w:p>
    <w:p w:rsidR="00C12466" w:rsidRPr="00C12466" w:rsidRDefault="00C12466" w:rsidP="00C12466">
      <w:pPr>
        <w:shd w:val="clear" w:color="auto" w:fill="FFFFFF"/>
        <w:adjustRightInd/>
        <w:snapToGrid/>
        <w:spacing w:after="0" w:line="420" w:lineRule="atLeast"/>
        <w:ind w:firstLine="643"/>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b/>
          <w:bCs/>
          <w:color w:val="000000"/>
          <w:sz w:val="21"/>
          <w:szCs w:val="21"/>
        </w:rPr>
        <w:t>第七条</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在新生健康复查中，如发现患有传染性疾病或不能坚持正常学习的其他疾病，经学校指定的县级以上医院诊断证明，在短期内可以治愈者，由本人申请、学校批准，可回家休养，保留入学资格一年，暂不取得学籍。下学年开学前，经县级以上医院和学校健康复查确认病愈者，可重新办理入学手续。复查仍不合格和逾期不办理入学手续者取消入学资格。</w:t>
      </w:r>
    </w:p>
    <w:p w:rsidR="00C12466" w:rsidRPr="00C12466" w:rsidRDefault="00C12466" w:rsidP="00C12466">
      <w:pPr>
        <w:shd w:val="clear" w:color="auto" w:fill="FFFFFF"/>
        <w:adjustRightInd/>
        <w:snapToGrid/>
        <w:spacing w:after="0" w:line="420" w:lineRule="atLeast"/>
        <w:ind w:firstLine="630"/>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b/>
          <w:bCs/>
          <w:color w:val="000000"/>
          <w:sz w:val="21"/>
          <w:szCs w:val="21"/>
        </w:rPr>
        <w:t>第八条</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新生实行春、秋两季注册，春季注册截止日期为</w:t>
      </w:r>
      <w:r w:rsidRPr="00C12466">
        <w:rPr>
          <w:rFonts w:ascii="Times New Roman" w:eastAsia="宋体" w:hAnsi="Times New Roman" w:cs="Times New Roman"/>
          <w:color w:val="000000"/>
          <w:sz w:val="21"/>
          <w:szCs w:val="21"/>
        </w:rPr>
        <w:t>4</w:t>
      </w:r>
      <w:r w:rsidRPr="00C12466">
        <w:rPr>
          <w:rFonts w:ascii="仿宋_GB2312" w:eastAsia="仿宋_GB2312" w:hAnsi="Times New Roman" w:cs="Times New Roman" w:hint="eastAsia"/>
          <w:color w:val="000000"/>
          <w:sz w:val="21"/>
          <w:szCs w:val="21"/>
        </w:rPr>
        <w:t>月</w:t>
      </w:r>
      <w:r w:rsidRPr="00C12466">
        <w:rPr>
          <w:rFonts w:ascii="Times New Roman" w:eastAsia="宋体" w:hAnsi="Times New Roman" w:cs="Times New Roman"/>
          <w:color w:val="000000"/>
          <w:sz w:val="21"/>
          <w:szCs w:val="21"/>
        </w:rPr>
        <w:t>20</w:t>
      </w:r>
      <w:r w:rsidRPr="00C12466">
        <w:rPr>
          <w:rFonts w:ascii="仿宋_GB2312" w:eastAsia="仿宋_GB2312" w:hAnsi="Times New Roman" w:cs="Times New Roman" w:hint="eastAsia"/>
          <w:color w:val="000000"/>
          <w:sz w:val="21"/>
          <w:szCs w:val="21"/>
        </w:rPr>
        <w:t>日（限非应届初中毕业生）；秋季注册截止日期为</w:t>
      </w:r>
      <w:r w:rsidRPr="00C12466">
        <w:rPr>
          <w:rFonts w:ascii="Times New Roman" w:eastAsia="宋体" w:hAnsi="Times New Roman" w:cs="Times New Roman"/>
          <w:color w:val="000000"/>
          <w:sz w:val="21"/>
          <w:szCs w:val="21"/>
        </w:rPr>
        <w:t>11</w:t>
      </w:r>
      <w:r w:rsidRPr="00C12466">
        <w:rPr>
          <w:rFonts w:ascii="仿宋_GB2312" w:eastAsia="仿宋_GB2312" w:hAnsi="Times New Roman" w:cs="Times New Roman" w:hint="eastAsia"/>
          <w:color w:val="000000"/>
          <w:sz w:val="21"/>
          <w:szCs w:val="21"/>
        </w:rPr>
        <w:t>月</w:t>
      </w:r>
      <w:r w:rsidRPr="00C12466">
        <w:rPr>
          <w:rFonts w:ascii="Times New Roman" w:eastAsia="宋体" w:hAnsi="Times New Roman" w:cs="Times New Roman"/>
          <w:color w:val="000000"/>
          <w:sz w:val="21"/>
          <w:szCs w:val="21"/>
        </w:rPr>
        <w:t>20</w:t>
      </w:r>
      <w:r w:rsidRPr="00C12466">
        <w:rPr>
          <w:rFonts w:ascii="仿宋_GB2312" w:eastAsia="仿宋_GB2312" w:hAnsi="Times New Roman" w:cs="Times New Roman" w:hint="eastAsia"/>
          <w:color w:val="000000"/>
          <w:sz w:val="21"/>
          <w:szCs w:val="21"/>
        </w:rPr>
        <w:t>日。</w:t>
      </w:r>
    </w:p>
    <w:p w:rsidR="00C12466" w:rsidRPr="00C12466" w:rsidRDefault="00C12466" w:rsidP="00C12466">
      <w:pPr>
        <w:shd w:val="clear" w:color="auto" w:fill="FFFFFF"/>
        <w:adjustRightInd/>
        <w:snapToGrid/>
        <w:spacing w:after="0" w:line="420" w:lineRule="atLeast"/>
        <w:ind w:firstLine="630"/>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b/>
          <w:bCs/>
          <w:color w:val="000000"/>
          <w:sz w:val="21"/>
          <w:szCs w:val="21"/>
        </w:rPr>
        <w:t>第九条</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每学期开学时，学生应按期到校办理注册手续。因故不能如期注册者，应事先由学生本人与家长（监护人）共同提出书面申请。未经批准，逾期两周不注册者，按自动退学处理。</w:t>
      </w:r>
    </w:p>
    <w:p w:rsidR="00C12466" w:rsidRPr="00C12466" w:rsidRDefault="00C12466" w:rsidP="00C12466">
      <w:pPr>
        <w:shd w:val="clear" w:color="auto" w:fill="FFFFFF"/>
        <w:adjustRightInd/>
        <w:snapToGrid/>
        <w:spacing w:after="0" w:line="420" w:lineRule="atLeast"/>
        <w:ind w:firstLine="630"/>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b/>
          <w:bCs/>
          <w:color w:val="000000"/>
          <w:sz w:val="21"/>
          <w:szCs w:val="21"/>
        </w:rPr>
        <w:t>第十条</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外籍或无国籍人员进入中等职业学校就读，应当按照国家留学生管理办法办理就读手续。港、澳、台学生按照国家有关政策办理就读手续。</w:t>
      </w:r>
    </w:p>
    <w:p w:rsidR="00C12466" w:rsidRPr="00C12466" w:rsidRDefault="00C12466" w:rsidP="00C12466">
      <w:pPr>
        <w:shd w:val="clear" w:color="auto" w:fill="FFFFFF"/>
        <w:adjustRightInd/>
        <w:snapToGrid/>
        <w:spacing w:after="0" w:line="420" w:lineRule="atLeast"/>
        <w:ind w:firstLine="630"/>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b/>
          <w:bCs/>
          <w:color w:val="000000"/>
          <w:sz w:val="21"/>
          <w:szCs w:val="21"/>
        </w:rPr>
        <w:t>第十一条</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东部、中部和西部联合招生合作办学招收的学生，注册及学籍管理由学生当前就读学校按学校所在省（区、市）有关规定执行，不得重复注册学籍。学生就读学校变更后，应通过学籍异动，将学籍从原就读学校转出，再转入当前就读学校。</w:t>
      </w:r>
    </w:p>
    <w:p w:rsidR="00C12466" w:rsidRPr="00C12466" w:rsidRDefault="00C12466" w:rsidP="00C12466">
      <w:pPr>
        <w:shd w:val="clear" w:color="auto" w:fill="FFFFFF"/>
        <w:adjustRightInd/>
        <w:snapToGrid/>
        <w:spacing w:after="0" w:line="420" w:lineRule="atLeast"/>
        <w:ind w:firstLine="630"/>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color w:val="000000"/>
          <w:sz w:val="21"/>
          <w:szCs w:val="21"/>
        </w:rPr>
        <w:t>学校不得以虚假学生信息注册学生学籍，不得为同一学生以不同类型的高中阶段教育学校身份分别注册学籍，不得以不同类型职业学校身份分别向教育部门和人力资源社会保障部门申报学生学籍。</w:t>
      </w:r>
    </w:p>
    <w:p w:rsidR="00C12466" w:rsidRPr="00C12466" w:rsidRDefault="00C12466" w:rsidP="00C12466">
      <w:pPr>
        <w:shd w:val="clear" w:color="auto" w:fill="FFFFFF"/>
        <w:adjustRightInd/>
        <w:snapToGrid/>
        <w:spacing w:after="0" w:line="420" w:lineRule="atLeast"/>
        <w:jc w:val="center"/>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 </w:t>
      </w:r>
    </w:p>
    <w:p w:rsidR="00C12466" w:rsidRPr="00C12466" w:rsidRDefault="00C12466" w:rsidP="00C12466">
      <w:pPr>
        <w:shd w:val="clear" w:color="auto" w:fill="FFFFFF"/>
        <w:adjustRightInd/>
        <w:snapToGrid/>
        <w:spacing w:after="0" w:line="420" w:lineRule="atLeast"/>
        <w:jc w:val="center"/>
        <w:rPr>
          <w:rFonts w:ascii="Times New Roman" w:eastAsia="宋体" w:hAnsi="Times New Roman" w:cs="Times New Roman"/>
          <w:color w:val="000000"/>
          <w:sz w:val="21"/>
          <w:szCs w:val="21"/>
        </w:rPr>
      </w:pPr>
      <w:r w:rsidRPr="00C12466">
        <w:rPr>
          <w:rFonts w:ascii="黑体" w:eastAsia="黑体" w:hAnsi="黑体" w:cs="Times New Roman" w:hint="eastAsia"/>
          <w:color w:val="000000"/>
          <w:sz w:val="21"/>
          <w:szCs w:val="21"/>
        </w:rPr>
        <w:t>第三章</w:t>
      </w:r>
      <w:r w:rsidRPr="00C12466">
        <w:rPr>
          <w:rFonts w:ascii="宋体" w:eastAsia="宋体" w:hAnsi="宋体" w:cs="宋体" w:hint="eastAsia"/>
          <w:color w:val="000000"/>
          <w:sz w:val="21"/>
          <w:szCs w:val="21"/>
        </w:rPr>
        <w:t>  </w:t>
      </w:r>
      <w:r w:rsidRPr="00C12466">
        <w:rPr>
          <w:rFonts w:ascii="黑体" w:eastAsia="黑体" w:hAnsi="黑体" w:cs="Times New Roman" w:hint="eastAsia"/>
          <w:color w:val="000000"/>
          <w:sz w:val="21"/>
          <w:szCs w:val="21"/>
        </w:rPr>
        <w:t>学习形式与修业年限</w:t>
      </w:r>
    </w:p>
    <w:p w:rsidR="00C12466" w:rsidRPr="00C12466" w:rsidRDefault="00C12466" w:rsidP="00C12466">
      <w:pPr>
        <w:shd w:val="clear" w:color="auto" w:fill="FFFFFF"/>
        <w:adjustRightInd/>
        <w:snapToGrid/>
        <w:spacing w:after="0" w:line="420" w:lineRule="atLeast"/>
        <w:ind w:firstLine="630"/>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lastRenderedPageBreak/>
        <w:t> </w:t>
      </w:r>
    </w:p>
    <w:p w:rsidR="00C12466" w:rsidRPr="00C12466" w:rsidRDefault="00C12466" w:rsidP="00C12466">
      <w:pPr>
        <w:shd w:val="clear" w:color="auto" w:fill="FFFFFF"/>
        <w:adjustRightInd/>
        <w:snapToGrid/>
        <w:spacing w:after="0" w:line="420" w:lineRule="atLeast"/>
        <w:ind w:firstLine="630"/>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b/>
          <w:bCs/>
          <w:color w:val="000000"/>
          <w:sz w:val="21"/>
          <w:szCs w:val="21"/>
        </w:rPr>
        <w:t>第十二条</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学校实施全日制学历教育，主要招收初中毕业生或具有同等学力者，基本学制以</w:t>
      </w:r>
      <w:r w:rsidRPr="00C12466">
        <w:rPr>
          <w:rFonts w:ascii="Times New Roman" w:eastAsia="宋体" w:hAnsi="Times New Roman" w:cs="Times New Roman"/>
          <w:color w:val="000000"/>
          <w:sz w:val="21"/>
          <w:szCs w:val="21"/>
        </w:rPr>
        <w:t>3</w:t>
      </w:r>
      <w:r w:rsidRPr="00C12466">
        <w:rPr>
          <w:rFonts w:ascii="仿宋_GB2312" w:eastAsia="仿宋_GB2312" w:hAnsi="Times New Roman" w:cs="Times New Roman" w:hint="eastAsia"/>
          <w:color w:val="000000"/>
          <w:sz w:val="21"/>
          <w:szCs w:val="21"/>
        </w:rPr>
        <w:t>年为主；招收普通高中毕业生或具有同等学力者，基本学制以</w:t>
      </w:r>
      <w:r w:rsidRPr="00C12466">
        <w:rPr>
          <w:rFonts w:ascii="Times New Roman" w:eastAsia="宋体" w:hAnsi="Times New Roman" w:cs="Times New Roman"/>
          <w:color w:val="000000"/>
          <w:sz w:val="21"/>
          <w:szCs w:val="21"/>
        </w:rPr>
        <w:t>1</w:t>
      </w:r>
      <w:r w:rsidRPr="00C12466">
        <w:rPr>
          <w:rFonts w:ascii="仿宋_GB2312" w:eastAsia="仿宋_GB2312" w:hAnsi="Times New Roman" w:cs="Times New Roman" w:hint="eastAsia"/>
          <w:color w:val="000000"/>
          <w:sz w:val="21"/>
          <w:szCs w:val="21"/>
        </w:rPr>
        <w:t>年为主。</w:t>
      </w:r>
    </w:p>
    <w:p w:rsidR="00C12466" w:rsidRPr="00C12466" w:rsidRDefault="00C12466" w:rsidP="00C12466">
      <w:pPr>
        <w:shd w:val="clear" w:color="auto" w:fill="FFFFFF"/>
        <w:adjustRightInd/>
        <w:snapToGrid/>
        <w:spacing w:after="0" w:line="420" w:lineRule="atLeast"/>
        <w:ind w:firstLine="630"/>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color w:val="000000"/>
          <w:sz w:val="21"/>
          <w:szCs w:val="21"/>
        </w:rPr>
        <w:t>采用弹性学习形式的学生的修业年限，初中毕业或具有同等学力者，学习时间原则上为</w:t>
      </w:r>
      <w:r w:rsidRPr="00C12466">
        <w:rPr>
          <w:rFonts w:ascii="Times New Roman" w:eastAsia="宋体" w:hAnsi="Times New Roman" w:cs="Times New Roman"/>
          <w:color w:val="000000"/>
          <w:sz w:val="21"/>
          <w:szCs w:val="21"/>
        </w:rPr>
        <w:t>3</w:t>
      </w:r>
      <w:r w:rsidRPr="00C12466">
        <w:rPr>
          <w:rFonts w:ascii="仿宋_GB2312" w:eastAsia="仿宋_GB2312" w:hAnsi="Times New Roman" w:cs="Times New Roman" w:hint="eastAsia"/>
          <w:color w:val="000000"/>
          <w:sz w:val="21"/>
          <w:szCs w:val="21"/>
        </w:rPr>
        <w:t>至</w:t>
      </w:r>
      <w:r w:rsidRPr="00C12466">
        <w:rPr>
          <w:rFonts w:ascii="Times New Roman" w:eastAsia="宋体" w:hAnsi="Times New Roman" w:cs="Times New Roman"/>
          <w:color w:val="000000"/>
          <w:sz w:val="21"/>
          <w:szCs w:val="21"/>
        </w:rPr>
        <w:t>6</w:t>
      </w:r>
      <w:r w:rsidRPr="00C12466">
        <w:rPr>
          <w:rFonts w:ascii="仿宋_GB2312" w:eastAsia="仿宋_GB2312" w:hAnsi="Times New Roman" w:cs="Times New Roman" w:hint="eastAsia"/>
          <w:color w:val="000000"/>
          <w:sz w:val="21"/>
          <w:szCs w:val="21"/>
        </w:rPr>
        <w:t>年；高中毕业或具有同等学力者，学习时间原则上为</w:t>
      </w:r>
      <w:r w:rsidRPr="00C12466">
        <w:rPr>
          <w:rFonts w:ascii="Times New Roman" w:eastAsia="宋体" w:hAnsi="Times New Roman" w:cs="Times New Roman"/>
          <w:color w:val="000000"/>
          <w:sz w:val="21"/>
          <w:szCs w:val="21"/>
        </w:rPr>
        <w:t>1</w:t>
      </w:r>
      <w:r w:rsidRPr="00C12466">
        <w:rPr>
          <w:rFonts w:ascii="仿宋_GB2312" w:eastAsia="仿宋_GB2312" w:hAnsi="Times New Roman" w:cs="Times New Roman" w:hint="eastAsia"/>
          <w:color w:val="000000"/>
          <w:sz w:val="21"/>
          <w:szCs w:val="21"/>
        </w:rPr>
        <w:t>至</w:t>
      </w:r>
      <w:r w:rsidRPr="00C12466">
        <w:rPr>
          <w:rFonts w:ascii="Times New Roman" w:eastAsia="宋体" w:hAnsi="Times New Roman" w:cs="Times New Roman"/>
          <w:color w:val="000000"/>
          <w:sz w:val="21"/>
          <w:szCs w:val="21"/>
        </w:rPr>
        <w:t>3</w:t>
      </w:r>
      <w:r w:rsidRPr="00C12466">
        <w:rPr>
          <w:rFonts w:ascii="仿宋_GB2312" w:eastAsia="仿宋_GB2312" w:hAnsi="Times New Roman" w:cs="Times New Roman" w:hint="eastAsia"/>
          <w:color w:val="000000"/>
          <w:sz w:val="21"/>
          <w:szCs w:val="21"/>
        </w:rPr>
        <w:t>年。</w:t>
      </w:r>
    </w:p>
    <w:p w:rsidR="00C12466" w:rsidRPr="00C12466" w:rsidRDefault="00C12466" w:rsidP="00C12466">
      <w:pPr>
        <w:shd w:val="clear" w:color="auto" w:fill="FFFFFF"/>
        <w:adjustRightInd/>
        <w:snapToGrid/>
        <w:spacing w:after="0" w:line="420" w:lineRule="atLeast"/>
        <w:ind w:firstLine="630"/>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b/>
          <w:bCs/>
          <w:color w:val="000000"/>
          <w:sz w:val="21"/>
          <w:szCs w:val="21"/>
        </w:rPr>
        <w:t>第十三条</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实行学分制的学生修满规定总学分，且操行评定合格者，经学校批准，可以在基本学制的基础上提前毕业，提前毕业一般不超过</w:t>
      </w:r>
      <w:r w:rsidRPr="00C12466">
        <w:rPr>
          <w:rFonts w:ascii="Times New Roman" w:eastAsia="宋体" w:hAnsi="Times New Roman" w:cs="Times New Roman"/>
          <w:color w:val="000000"/>
          <w:sz w:val="21"/>
          <w:szCs w:val="21"/>
        </w:rPr>
        <w:t>1</w:t>
      </w:r>
      <w:r w:rsidRPr="00C12466">
        <w:rPr>
          <w:rFonts w:ascii="仿宋_GB2312" w:eastAsia="仿宋_GB2312" w:hAnsi="Times New Roman" w:cs="Times New Roman" w:hint="eastAsia"/>
          <w:color w:val="000000"/>
          <w:sz w:val="21"/>
          <w:szCs w:val="21"/>
        </w:rPr>
        <w:t>年。因休学、留级以及少选学分而推迟毕业者，推迟时间一般不超过</w:t>
      </w:r>
      <w:r w:rsidRPr="00C12466">
        <w:rPr>
          <w:rFonts w:ascii="Times New Roman" w:eastAsia="宋体" w:hAnsi="Times New Roman" w:cs="Times New Roman"/>
          <w:color w:val="000000"/>
          <w:sz w:val="21"/>
          <w:szCs w:val="21"/>
        </w:rPr>
        <w:t>3</w:t>
      </w:r>
      <w:r w:rsidRPr="00C12466">
        <w:rPr>
          <w:rFonts w:ascii="仿宋_GB2312" w:eastAsia="仿宋_GB2312" w:hAnsi="Times New Roman" w:cs="Times New Roman" w:hint="eastAsia"/>
          <w:color w:val="000000"/>
          <w:sz w:val="21"/>
          <w:szCs w:val="21"/>
        </w:rPr>
        <w:t>年。</w:t>
      </w:r>
    </w:p>
    <w:p w:rsidR="00C12466" w:rsidRPr="00C12466" w:rsidRDefault="00C12466" w:rsidP="00C12466">
      <w:pPr>
        <w:shd w:val="clear" w:color="auto" w:fill="FFFFFF"/>
        <w:adjustRightInd/>
        <w:snapToGrid/>
        <w:spacing w:after="0" w:line="420" w:lineRule="atLeast"/>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                </w:t>
      </w:r>
    </w:p>
    <w:p w:rsidR="00C12466" w:rsidRPr="00C12466" w:rsidRDefault="00C12466" w:rsidP="00C12466">
      <w:pPr>
        <w:shd w:val="clear" w:color="auto" w:fill="FFFFFF"/>
        <w:adjustRightInd/>
        <w:snapToGrid/>
        <w:spacing w:after="0" w:line="420" w:lineRule="atLeast"/>
        <w:jc w:val="center"/>
        <w:rPr>
          <w:rFonts w:ascii="Times New Roman" w:eastAsia="宋体" w:hAnsi="Times New Roman" w:cs="Times New Roman"/>
          <w:color w:val="000000"/>
          <w:sz w:val="21"/>
          <w:szCs w:val="21"/>
        </w:rPr>
      </w:pPr>
      <w:r w:rsidRPr="00C12466">
        <w:rPr>
          <w:rFonts w:ascii="黑体" w:eastAsia="黑体" w:hAnsi="黑体" w:cs="Times New Roman" w:hint="eastAsia"/>
          <w:color w:val="000000"/>
          <w:sz w:val="21"/>
          <w:szCs w:val="21"/>
        </w:rPr>
        <w:t>第四章</w:t>
      </w:r>
      <w:r w:rsidRPr="00C12466">
        <w:rPr>
          <w:rFonts w:ascii="宋体" w:eastAsia="宋体" w:hAnsi="宋体" w:cs="宋体" w:hint="eastAsia"/>
          <w:color w:val="000000"/>
          <w:sz w:val="21"/>
          <w:szCs w:val="21"/>
        </w:rPr>
        <w:t>  </w:t>
      </w:r>
      <w:r w:rsidRPr="00C12466">
        <w:rPr>
          <w:rFonts w:ascii="黑体" w:eastAsia="黑体" w:hAnsi="黑体" w:cs="Times New Roman" w:hint="eastAsia"/>
          <w:color w:val="000000"/>
          <w:sz w:val="21"/>
          <w:szCs w:val="21"/>
        </w:rPr>
        <w:t>成绩考核</w:t>
      </w:r>
    </w:p>
    <w:p w:rsidR="00C12466" w:rsidRPr="00C12466" w:rsidRDefault="00C12466" w:rsidP="00C12466">
      <w:pPr>
        <w:shd w:val="clear" w:color="auto" w:fill="FFFFFF"/>
        <w:adjustRightInd/>
        <w:snapToGrid/>
        <w:spacing w:after="0" w:line="420" w:lineRule="atLeast"/>
        <w:ind w:firstLine="660"/>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 </w:t>
      </w:r>
    </w:p>
    <w:p w:rsidR="00C12466" w:rsidRPr="00C12466" w:rsidRDefault="00C12466" w:rsidP="00C12466">
      <w:pPr>
        <w:shd w:val="clear" w:color="auto" w:fill="FFFFFF"/>
        <w:adjustRightInd/>
        <w:snapToGrid/>
        <w:spacing w:after="0" w:line="420" w:lineRule="atLeast"/>
        <w:ind w:firstLine="660"/>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b/>
          <w:bCs/>
          <w:color w:val="000000"/>
          <w:sz w:val="21"/>
          <w:szCs w:val="21"/>
        </w:rPr>
        <w:t>第十四条</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成绩考核包括操行和学业两个方面，是确定学生升留级及毕业的依据，并可作为选拔学生干部、评选各类先进、发放奖学金、推荐就业的依据。</w:t>
      </w:r>
    </w:p>
    <w:p w:rsidR="00C12466" w:rsidRPr="00C12466" w:rsidRDefault="00C12466" w:rsidP="00C12466">
      <w:pPr>
        <w:shd w:val="clear" w:color="auto" w:fill="FFFFFF"/>
        <w:adjustRightInd/>
        <w:snapToGrid/>
        <w:spacing w:after="0" w:line="420" w:lineRule="atLeast"/>
        <w:ind w:firstLine="660"/>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b/>
          <w:bCs/>
          <w:color w:val="000000"/>
          <w:sz w:val="21"/>
          <w:szCs w:val="21"/>
        </w:rPr>
        <w:t>第十五条</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操行考核主要对学生遵守法律法规、公民道德、中等学校学生守则、中等学校学生日常行为规范、学校的各项规章制度，参加社会实践活动等实际情况进行综合评定。考核成绩按学期记载，归入学生学籍档案。</w:t>
      </w:r>
    </w:p>
    <w:p w:rsidR="00C12466" w:rsidRPr="00C12466" w:rsidRDefault="00C12466" w:rsidP="00C12466">
      <w:pPr>
        <w:shd w:val="clear" w:color="auto" w:fill="FFFFFF"/>
        <w:adjustRightInd/>
        <w:snapToGrid/>
        <w:spacing w:after="0" w:line="420" w:lineRule="atLeast"/>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b/>
          <w:bCs/>
          <w:color w:val="000000"/>
          <w:sz w:val="21"/>
          <w:szCs w:val="21"/>
        </w:rPr>
        <w:t>第十六条</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学业考核按教学计划规定的课程进行。采用弹性学习形式的学生公共基础课程的学业水平应当达到国家教育行政部门发布的教学大纲的基本要求，专业技能课程的技能水平应当达到相应专业全日制的教学要求。课程考核分为考试和考查两种。考试课程的评定原则上采用百分制，考查课程的评定一般采用五级分制（优秀、良好、中等、及格、不及格），考核成绩</w:t>
      </w:r>
      <w:r w:rsidRPr="00C12466">
        <w:rPr>
          <w:rFonts w:ascii="Times New Roman" w:eastAsia="宋体" w:hAnsi="Times New Roman" w:cs="Times New Roman"/>
          <w:color w:val="000000"/>
          <w:sz w:val="21"/>
          <w:szCs w:val="21"/>
        </w:rPr>
        <w:t>60</w:t>
      </w:r>
      <w:r w:rsidRPr="00C12466">
        <w:rPr>
          <w:rFonts w:ascii="仿宋_GB2312" w:eastAsia="仿宋_GB2312" w:hAnsi="Times New Roman" w:cs="Times New Roman" w:hint="eastAsia"/>
          <w:color w:val="000000"/>
          <w:sz w:val="21"/>
          <w:szCs w:val="21"/>
        </w:rPr>
        <w:t>分（或及格）以上为合格。学生每门课程的考核成绩或学分均应按学期记载，归入本人档案。</w:t>
      </w:r>
    </w:p>
    <w:p w:rsidR="00C12466" w:rsidRPr="00C12466" w:rsidRDefault="00C12466" w:rsidP="00C12466">
      <w:pPr>
        <w:shd w:val="clear" w:color="auto" w:fill="FFFFFF"/>
        <w:adjustRightInd/>
        <w:snapToGrid/>
        <w:spacing w:after="0" w:line="420" w:lineRule="atLeast"/>
        <w:ind w:firstLine="630"/>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b/>
          <w:bCs/>
          <w:color w:val="000000"/>
          <w:sz w:val="21"/>
          <w:szCs w:val="21"/>
        </w:rPr>
        <w:t>第十七条</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每学期考试和考查的课程门数，按教学计划规定执行。文化基础课和学科型课程考试总评成绩以期末考核为主，平时考核为辅（原则上按</w:t>
      </w:r>
      <w:r w:rsidRPr="00C12466">
        <w:rPr>
          <w:rFonts w:ascii="Times New Roman" w:eastAsia="宋体" w:hAnsi="Times New Roman" w:cs="Times New Roman"/>
          <w:color w:val="000000"/>
          <w:sz w:val="21"/>
          <w:szCs w:val="21"/>
        </w:rPr>
        <w:t>6</w:t>
      </w:r>
      <w:r w:rsidRPr="00C12466">
        <w:rPr>
          <w:rFonts w:ascii="仿宋_GB2312" w:eastAsia="仿宋_GB2312" w:hAnsi="Times New Roman" w:cs="Times New Roman" w:hint="eastAsia"/>
          <w:color w:val="000000"/>
          <w:sz w:val="21"/>
          <w:szCs w:val="21"/>
        </w:rPr>
        <w:t>：</w:t>
      </w:r>
      <w:r w:rsidRPr="00C12466">
        <w:rPr>
          <w:rFonts w:ascii="Times New Roman" w:eastAsia="宋体" w:hAnsi="Times New Roman" w:cs="Times New Roman"/>
          <w:color w:val="000000"/>
          <w:sz w:val="21"/>
          <w:szCs w:val="21"/>
        </w:rPr>
        <w:t>4</w:t>
      </w:r>
      <w:r w:rsidRPr="00C12466">
        <w:rPr>
          <w:rFonts w:ascii="仿宋_GB2312" w:eastAsia="仿宋_GB2312" w:hAnsi="Times New Roman" w:cs="Times New Roman" w:hint="eastAsia"/>
          <w:color w:val="000000"/>
          <w:sz w:val="21"/>
          <w:szCs w:val="21"/>
        </w:rPr>
        <w:t>计算。举行期中考试的课程，其成绩原则上按期末</w:t>
      </w:r>
      <w:r w:rsidRPr="00C12466">
        <w:rPr>
          <w:rFonts w:ascii="Times New Roman" w:eastAsia="宋体" w:hAnsi="Times New Roman" w:cs="Times New Roman"/>
          <w:color w:val="000000"/>
          <w:sz w:val="21"/>
          <w:szCs w:val="21"/>
        </w:rPr>
        <w:t>5</w:t>
      </w:r>
      <w:r w:rsidRPr="00C12466">
        <w:rPr>
          <w:rFonts w:ascii="仿宋_GB2312" w:eastAsia="仿宋_GB2312" w:hAnsi="Times New Roman" w:cs="Times New Roman" w:hint="eastAsia"/>
          <w:color w:val="000000"/>
          <w:sz w:val="21"/>
          <w:szCs w:val="21"/>
        </w:rPr>
        <w:t>：期中</w:t>
      </w:r>
      <w:r w:rsidRPr="00C12466">
        <w:rPr>
          <w:rFonts w:ascii="Times New Roman" w:eastAsia="宋体" w:hAnsi="Times New Roman" w:cs="Times New Roman"/>
          <w:color w:val="000000"/>
          <w:sz w:val="21"/>
          <w:szCs w:val="21"/>
        </w:rPr>
        <w:t>3</w:t>
      </w:r>
      <w:r w:rsidRPr="00C12466">
        <w:rPr>
          <w:rFonts w:ascii="仿宋_GB2312" w:eastAsia="仿宋_GB2312" w:hAnsi="Times New Roman" w:cs="Times New Roman" w:hint="eastAsia"/>
          <w:color w:val="000000"/>
          <w:sz w:val="21"/>
          <w:szCs w:val="21"/>
        </w:rPr>
        <w:t>：平时</w:t>
      </w:r>
      <w:r w:rsidRPr="00C12466">
        <w:rPr>
          <w:rFonts w:ascii="Times New Roman" w:eastAsia="宋体" w:hAnsi="Times New Roman" w:cs="Times New Roman"/>
          <w:color w:val="000000"/>
          <w:sz w:val="21"/>
          <w:szCs w:val="21"/>
        </w:rPr>
        <w:t>2</w:t>
      </w:r>
      <w:r w:rsidRPr="00C12466">
        <w:rPr>
          <w:rFonts w:ascii="仿宋_GB2312" w:eastAsia="仿宋_GB2312" w:hAnsi="Times New Roman" w:cs="Times New Roman" w:hint="eastAsia"/>
          <w:color w:val="000000"/>
          <w:sz w:val="21"/>
          <w:szCs w:val="21"/>
        </w:rPr>
        <w:t>计算）。项目型课程考试由学校按照教学计划规定，按项目实施的质量和过程综合评定。平时成绩可根据学生的学习态度和作业、技能、实验、提问、测验等情况综合评定。考查课程的总评成绩，由任课教师根据学生平时的学习态度、学习成绩综合评定。各课程均应重视实践技能和应用能力的考核。</w:t>
      </w:r>
    </w:p>
    <w:p w:rsidR="00C12466" w:rsidRPr="00C12466" w:rsidRDefault="00C12466" w:rsidP="00C12466">
      <w:pPr>
        <w:shd w:val="clear" w:color="auto" w:fill="FFFFFF"/>
        <w:adjustRightInd/>
        <w:snapToGrid/>
        <w:spacing w:after="0" w:line="420" w:lineRule="atLeast"/>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   </w:t>
      </w:r>
      <w:r w:rsidRPr="00C12466">
        <w:rPr>
          <w:rFonts w:ascii="Times New Roman" w:eastAsia="宋体" w:hAnsi="Times New Roman" w:cs="Times New Roman"/>
          <w:b/>
          <w:bCs/>
          <w:color w:val="000000"/>
          <w:sz w:val="21"/>
          <w:szCs w:val="21"/>
        </w:rPr>
        <w:t> </w:t>
      </w:r>
      <w:r w:rsidRPr="00C12466">
        <w:rPr>
          <w:rFonts w:ascii="仿宋_GB2312" w:eastAsia="仿宋_GB2312" w:hAnsi="Times New Roman" w:cs="Times New Roman" w:hint="eastAsia"/>
          <w:b/>
          <w:bCs/>
          <w:color w:val="000000"/>
          <w:sz w:val="21"/>
          <w:szCs w:val="21"/>
        </w:rPr>
        <w:t>第十八条</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体育考核应按课程学习成绩（或考查项目）及课外参加体育锻炼的情况进行综合评定，不合格者应补考。因患有某些疾病或有生理缺陷者，经学校指定的县级以上医疗单位证明和学校教务部门批准，可减少考查项目或免考。</w:t>
      </w:r>
    </w:p>
    <w:p w:rsidR="00C12466" w:rsidRPr="00C12466" w:rsidRDefault="00C12466" w:rsidP="00C12466">
      <w:pPr>
        <w:shd w:val="clear" w:color="auto" w:fill="FFFFFF"/>
        <w:adjustRightInd/>
        <w:snapToGrid/>
        <w:spacing w:after="0" w:line="420" w:lineRule="atLeast"/>
        <w:ind w:firstLine="600"/>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b/>
          <w:bCs/>
          <w:color w:val="000000"/>
          <w:sz w:val="21"/>
          <w:szCs w:val="21"/>
        </w:rPr>
        <w:t>第十九条</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单列的实践课、课程综合训练、毕业实习（顶岗实习）和结合专业的生产劳动等均应考核，其办法由</w:t>
      </w:r>
    </w:p>
    <w:p w:rsidR="00C12466" w:rsidRPr="00C12466" w:rsidRDefault="00C12466" w:rsidP="00C12466">
      <w:pPr>
        <w:shd w:val="clear" w:color="auto" w:fill="FFFFFF"/>
        <w:adjustRightInd/>
        <w:snapToGrid/>
        <w:spacing w:after="0" w:line="420" w:lineRule="atLeast"/>
        <w:rPr>
          <w:rFonts w:ascii="Times New Roman" w:eastAsia="宋体" w:hAnsi="Times New Roman" w:cs="Times New Roman"/>
          <w:color w:val="000000"/>
          <w:sz w:val="21"/>
          <w:szCs w:val="21"/>
        </w:rPr>
      </w:pPr>
      <w:r w:rsidRPr="00C12466">
        <w:rPr>
          <w:rFonts w:ascii="仿宋_GB2312" w:eastAsia="仿宋_GB2312" w:hAnsi="Times New Roman" w:cs="Times New Roman" w:hint="eastAsia"/>
          <w:color w:val="000000"/>
          <w:sz w:val="21"/>
          <w:szCs w:val="21"/>
        </w:rPr>
        <w:lastRenderedPageBreak/>
        <w:t>学校自定。</w:t>
      </w:r>
    </w:p>
    <w:p w:rsidR="00C12466" w:rsidRPr="00C12466" w:rsidRDefault="00C12466" w:rsidP="00C12466">
      <w:pPr>
        <w:shd w:val="clear" w:color="auto" w:fill="FFFFFF"/>
        <w:adjustRightInd/>
        <w:snapToGrid/>
        <w:spacing w:after="0" w:line="420" w:lineRule="atLeast"/>
        <w:ind w:firstLine="643"/>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b/>
          <w:bCs/>
          <w:color w:val="000000"/>
          <w:sz w:val="21"/>
          <w:szCs w:val="21"/>
        </w:rPr>
        <w:t>第二十条</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学生因特殊原因不能参加考核，必须在考核前由本人与家长</w:t>
      </w:r>
      <w:r w:rsidRPr="00C12466">
        <w:rPr>
          <w:rFonts w:ascii="Times New Roman" w:eastAsia="宋体" w:hAnsi="Times New Roman" w:cs="Times New Roman"/>
          <w:color w:val="000000"/>
          <w:sz w:val="21"/>
          <w:szCs w:val="21"/>
        </w:rPr>
        <w:t>(</w:t>
      </w:r>
      <w:r w:rsidRPr="00C12466">
        <w:rPr>
          <w:rFonts w:ascii="仿宋_GB2312" w:eastAsia="仿宋_GB2312" w:hAnsi="Times New Roman" w:cs="Times New Roman" w:hint="eastAsia"/>
          <w:color w:val="000000"/>
          <w:sz w:val="21"/>
          <w:szCs w:val="21"/>
        </w:rPr>
        <w:t>监护人</w:t>
      </w:r>
      <w:r w:rsidRPr="00C12466">
        <w:rPr>
          <w:rFonts w:ascii="Times New Roman" w:eastAsia="宋体" w:hAnsi="Times New Roman" w:cs="Times New Roman"/>
          <w:color w:val="000000"/>
          <w:sz w:val="21"/>
          <w:szCs w:val="21"/>
        </w:rPr>
        <w:t>)</w:t>
      </w:r>
      <w:r w:rsidRPr="00C12466">
        <w:rPr>
          <w:rFonts w:ascii="仿宋_GB2312" w:eastAsia="仿宋_GB2312" w:hAnsi="Times New Roman" w:cs="Times New Roman" w:hint="eastAsia"/>
          <w:color w:val="000000"/>
          <w:sz w:val="21"/>
          <w:szCs w:val="21"/>
        </w:rPr>
        <w:t>共同提出书面申请，因病不能参加考核，须经县级以上医院证明，并经教务部门批准后缓考。</w:t>
      </w:r>
    </w:p>
    <w:p w:rsidR="00C12466" w:rsidRPr="00C12466" w:rsidRDefault="00C12466" w:rsidP="00C12466">
      <w:pPr>
        <w:shd w:val="clear" w:color="auto" w:fill="FFFFFF"/>
        <w:adjustRightInd/>
        <w:snapToGrid/>
        <w:spacing w:after="0" w:line="420" w:lineRule="atLeast"/>
        <w:ind w:firstLine="660"/>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b/>
          <w:bCs/>
          <w:color w:val="000000"/>
          <w:sz w:val="21"/>
          <w:szCs w:val="21"/>
        </w:rPr>
        <w:t>第二十一条</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考核成绩不合格的学生或因事（病）请假经批准缓考的学生，均应在下学期开学前或开学初、按学校规定的日期补考。因不合格而补考的学生，成绩达到合格以上者，均按</w:t>
      </w:r>
      <w:r w:rsidRPr="00C12466">
        <w:rPr>
          <w:rFonts w:ascii="Times New Roman" w:eastAsia="宋体" w:hAnsi="Times New Roman" w:cs="Times New Roman"/>
          <w:color w:val="000000"/>
          <w:sz w:val="21"/>
          <w:szCs w:val="21"/>
        </w:rPr>
        <w:t>60</w:t>
      </w:r>
      <w:r w:rsidRPr="00C12466">
        <w:rPr>
          <w:rFonts w:ascii="仿宋_GB2312" w:eastAsia="仿宋_GB2312" w:hAnsi="Times New Roman" w:cs="Times New Roman" w:hint="eastAsia"/>
          <w:color w:val="000000"/>
          <w:sz w:val="21"/>
          <w:szCs w:val="21"/>
        </w:rPr>
        <w:t>分</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或及格</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计，并注明补考字样。试行学分制的学生可得到该课程规定的学分，但学分绩点为</w:t>
      </w:r>
      <w:r w:rsidRPr="00C12466">
        <w:rPr>
          <w:rFonts w:ascii="Times New Roman" w:eastAsia="宋体" w:hAnsi="Times New Roman" w:cs="Times New Roman"/>
          <w:color w:val="000000"/>
          <w:sz w:val="21"/>
          <w:szCs w:val="21"/>
        </w:rPr>
        <w:t>1</w:t>
      </w:r>
      <w:r w:rsidRPr="00C12466">
        <w:rPr>
          <w:rFonts w:ascii="仿宋_GB2312" w:eastAsia="仿宋_GB2312" w:hAnsi="Times New Roman" w:cs="Times New Roman" w:hint="eastAsia"/>
          <w:color w:val="000000"/>
          <w:sz w:val="21"/>
          <w:szCs w:val="21"/>
        </w:rPr>
        <w:t>。因缓考而补考的学生，成绩按实际分数记载，其中</w:t>
      </w:r>
      <w:r w:rsidRPr="00C12466">
        <w:rPr>
          <w:rFonts w:ascii="Times New Roman" w:eastAsia="宋体" w:hAnsi="Times New Roman" w:cs="Times New Roman"/>
          <w:color w:val="000000"/>
          <w:sz w:val="21"/>
          <w:szCs w:val="21"/>
        </w:rPr>
        <w:t>60</w:t>
      </w:r>
      <w:r w:rsidRPr="00C12466">
        <w:rPr>
          <w:rFonts w:ascii="仿宋_GB2312" w:eastAsia="仿宋_GB2312" w:hAnsi="Times New Roman" w:cs="Times New Roman" w:hint="eastAsia"/>
          <w:color w:val="000000"/>
          <w:sz w:val="21"/>
          <w:szCs w:val="21"/>
        </w:rPr>
        <w:t>分及以上者可取得该课程的相应学分和学分绩点。补考后仍不及格的课程，必须重新补考或重修。学年制的学生第二次补考由学校在毕业前安排。</w:t>
      </w:r>
    </w:p>
    <w:p w:rsidR="00C12466" w:rsidRPr="00C12466" w:rsidRDefault="00C12466" w:rsidP="00C12466">
      <w:pPr>
        <w:shd w:val="clear" w:color="auto" w:fill="FFFFFF"/>
        <w:adjustRightInd/>
        <w:snapToGrid/>
        <w:spacing w:after="0" w:line="420" w:lineRule="atLeast"/>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b/>
          <w:bCs/>
          <w:color w:val="000000"/>
          <w:sz w:val="21"/>
          <w:szCs w:val="21"/>
        </w:rPr>
        <w:t>第二十二条</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学生无故缺考（含申请缓考但未获批准）、考核作弊或协同作弊，本次考核成绩以零分记，并视情节轻重，给予批评教育或相应的纪律处分。对确有悔改表现者，本人提出申请，经学校批准，可安排补考。</w:t>
      </w:r>
    </w:p>
    <w:p w:rsidR="00C12466" w:rsidRPr="00C12466" w:rsidRDefault="00C12466" w:rsidP="00C12466">
      <w:pPr>
        <w:shd w:val="clear" w:color="auto" w:fill="FFFFFF"/>
        <w:adjustRightInd/>
        <w:snapToGrid/>
        <w:spacing w:after="0" w:line="420" w:lineRule="atLeast"/>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b/>
          <w:bCs/>
          <w:color w:val="000000"/>
          <w:sz w:val="21"/>
          <w:szCs w:val="21"/>
        </w:rPr>
        <w:t>第二十三条</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学生无故旷课或请假未经批准</w:t>
      </w:r>
      <w:r w:rsidRPr="00C12466">
        <w:rPr>
          <w:rFonts w:ascii="Times New Roman" w:eastAsia="宋体" w:hAnsi="Times New Roman" w:cs="Times New Roman"/>
          <w:color w:val="000000"/>
          <w:sz w:val="21"/>
          <w:szCs w:val="21"/>
        </w:rPr>
        <w:t>(</w:t>
      </w:r>
      <w:r w:rsidRPr="00C12466">
        <w:rPr>
          <w:rFonts w:ascii="仿宋_GB2312" w:eastAsia="仿宋_GB2312" w:hAnsi="Times New Roman" w:cs="Times New Roman" w:hint="eastAsia"/>
          <w:color w:val="000000"/>
          <w:sz w:val="21"/>
          <w:szCs w:val="21"/>
        </w:rPr>
        <w:t>含未获准免听</w:t>
      </w:r>
      <w:r w:rsidRPr="00C12466">
        <w:rPr>
          <w:rFonts w:ascii="Times New Roman" w:eastAsia="宋体" w:hAnsi="Times New Roman" w:cs="Times New Roman"/>
          <w:color w:val="000000"/>
          <w:sz w:val="21"/>
          <w:szCs w:val="21"/>
        </w:rPr>
        <w:t>)</w:t>
      </w:r>
      <w:r w:rsidRPr="00C12466">
        <w:rPr>
          <w:rFonts w:ascii="仿宋_GB2312" w:eastAsia="仿宋_GB2312" w:hAnsi="Times New Roman" w:cs="Times New Roman" w:hint="eastAsia"/>
          <w:color w:val="000000"/>
          <w:sz w:val="21"/>
          <w:szCs w:val="21"/>
        </w:rPr>
        <w:t>，一学期中，一门课旷缺课（含实践课）超过</w:t>
      </w:r>
      <w:r w:rsidRPr="00C12466">
        <w:rPr>
          <w:rFonts w:ascii="Times New Roman" w:eastAsia="宋体" w:hAnsi="Times New Roman" w:cs="Times New Roman"/>
          <w:color w:val="000000"/>
          <w:sz w:val="21"/>
          <w:szCs w:val="21"/>
        </w:rPr>
        <w:t>1/3</w:t>
      </w:r>
      <w:r w:rsidRPr="00C12466">
        <w:rPr>
          <w:rFonts w:ascii="仿宋_GB2312" w:eastAsia="仿宋_GB2312" w:hAnsi="Times New Roman" w:cs="Times New Roman" w:hint="eastAsia"/>
          <w:color w:val="000000"/>
          <w:sz w:val="21"/>
          <w:szCs w:val="21"/>
        </w:rPr>
        <w:t>，或缺作业、实验报告</w:t>
      </w:r>
      <w:r w:rsidRPr="00C12466">
        <w:rPr>
          <w:rFonts w:ascii="Times New Roman" w:eastAsia="宋体" w:hAnsi="Times New Roman" w:cs="Times New Roman"/>
          <w:color w:val="000000"/>
          <w:sz w:val="21"/>
          <w:szCs w:val="21"/>
        </w:rPr>
        <w:t>1/3</w:t>
      </w:r>
      <w:r w:rsidRPr="00C12466">
        <w:rPr>
          <w:rFonts w:ascii="仿宋_GB2312" w:eastAsia="仿宋_GB2312" w:hAnsi="Times New Roman" w:cs="Times New Roman" w:hint="eastAsia"/>
          <w:color w:val="000000"/>
          <w:sz w:val="21"/>
          <w:szCs w:val="21"/>
        </w:rPr>
        <w:t>者，不得参加该课程的学期考试，该课程学期成绩按零分记，必须补考或重修。</w:t>
      </w:r>
    </w:p>
    <w:p w:rsidR="00C12466" w:rsidRPr="00C12466" w:rsidRDefault="00C12466" w:rsidP="00C12466">
      <w:pPr>
        <w:shd w:val="clear" w:color="auto" w:fill="FFFFFF"/>
        <w:adjustRightInd/>
        <w:snapToGrid/>
        <w:spacing w:after="0" w:line="420" w:lineRule="atLeast"/>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     </w:t>
      </w:r>
    </w:p>
    <w:p w:rsidR="00C12466" w:rsidRPr="00C12466" w:rsidRDefault="00C12466" w:rsidP="00C12466">
      <w:pPr>
        <w:shd w:val="clear" w:color="auto" w:fill="FFFFFF"/>
        <w:adjustRightInd/>
        <w:snapToGrid/>
        <w:spacing w:after="0" w:line="420" w:lineRule="atLeast"/>
        <w:jc w:val="center"/>
        <w:rPr>
          <w:rFonts w:ascii="Times New Roman" w:eastAsia="宋体" w:hAnsi="Times New Roman" w:cs="Times New Roman"/>
          <w:color w:val="000000"/>
          <w:sz w:val="21"/>
          <w:szCs w:val="21"/>
        </w:rPr>
      </w:pPr>
      <w:r w:rsidRPr="00C12466">
        <w:rPr>
          <w:rFonts w:ascii="黑体" w:eastAsia="黑体" w:hAnsi="黑体" w:cs="Times New Roman" w:hint="eastAsia"/>
          <w:color w:val="000000"/>
          <w:sz w:val="21"/>
          <w:szCs w:val="21"/>
        </w:rPr>
        <w:t>第五章</w:t>
      </w:r>
      <w:r w:rsidRPr="00C12466">
        <w:rPr>
          <w:rFonts w:ascii="Times New Roman" w:eastAsia="宋体" w:hAnsi="Times New Roman" w:cs="Times New Roman"/>
          <w:color w:val="000000"/>
          <w:sz w:val="21"/>
          <w:szCs w:val="21"/>
        </w:rPr>
        <w:t>  </w:t>
      </w:r>
      <w:r w:rsidRPr="00C12466">
        <w:rPr>
          <w:rFonts w:ascii="宋体" w:eastAsia="宋体" w:hAnsi="宋体" w:cs="宋体" w:hint="eastAsia"/>
          <w:color w:val="000000"/>
          <w:sz w:val="21"/>
          <w:szCs w:val="21"/>
        </w:rPr>
        <w:t> </w:t>
      </w:r>
      <w:r w:rsidRPr="00C12466">
        <w:rPr>
          <w:rFonts w:ascii="黑体" w:eastAsia="黑体" w:hAnsi="黑体" w:cs="Times New Roman" w:hint="eastAsia"/>
          <w:color w:val="000000"/>
          <w:sz w:val="21"/>
          <w:szCs w:val="21"/>
        </w:rPr>
        <w:t>课程的选修、免修、免听和免试</w:t>
      </w:r>
    </w:p>
    <w:p w:rsidR="00C12466" w:rsidRPr="00C12466" w:rsidRDefault="00C12466" w:rsidP="00C12466">
      <w:pPr>
        <w:shd w:val="clear" w:color="auto" w:fill="FFFFFF"/>
        <w:adjustRightInd/>
        <w:snapToGrid/>
        <w:spacing w:after="0" w:line="420" w:lineRule="atLeast"/>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   </w:t>
      </w:r>
    </w:p>
    <w:p w:rsidR="00C12466" w:rsidRPr="00C12466" w:rsidRDefault="00C12466" w:rsidP="00C12466">
      <w:pPr>
        <w:shd w:val="clear" w:color="auto" w:fill="FFFFFF"/>
        <w:adjustRightInd/>
        <w:snapToGrid/>
        <w:spacing w:after="0" w:line="420" w:lineRule="atLeast"/>
        <w:ind w:firstLine="643"/>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b/>
          <w:bCs/>
          <w:color w:val="000000"/>
          <w:sz w:val="21"/>
          <w:szCs w:val="21"/>
        </w:rPr>
        <w:t>第二十四条</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试行学分制的学校应根据专业人才培养方案制定学分制教学计划，并制定选课指南和试行学分制的实施意见。可以先试行学年学分制，后逐步实行完全学分制。学生选修课程应由教师指导，学分制实施意见中应明确学生申请多选或少选课程（学分）的具体办法。</w:t>
      </w:r>
    </w:p>
    <w:p w:rsidR="00C12466" w:rsidRPr="00C12466" w:rsidRDefault="00C12466" w:rsidP="00C12466">
      <w:pPr>
        <w:shd w:val="clear" w:color="auto" w:fill="FFFFFF"/>
        <w:adjustRightInd/>
        <w:snapToGrid/>
        <w:spacing w:after="0" w:line="420" w:lineRule="atLeast"/>
        <w:ind w:firstLine="600"/>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b/>
          <w:bCs/>
          <w:color w:val="000000"/>
          <w:sz w:val="21"/>
          <w:szCs w:val="21"/>
        </w:rPr>
        <w:t>第二十五条</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学校应规定每门课程的学分，凡学生课程考核成绩及格即取得该课程的学分。为评价课程的学习质量，应采用学分绩点。课程成绩与学分绩点的对应关系原则上按下列规定执行（见表一）。学生学期或学年的学习质量，可以学期或学年平均学分绩点评定。优良级平均学分绩点，由各校自行确定。平均学分绩点达到学校规定的优良级标准，且操行合格可作为申请免听、免修、选读辅修专业的依据。</w:t>
      </w:r>
    </w:p>
    <w:p w:rsidR="00C12466" w:rsidRPr="00C12466" w:rsidRDefault="00C12466" w:rsidP="00C12466">
      <w:pPr>
        <w:shd w:val="clear" w:color="auto" w:fill="FFFFFF"/>
        <w:adjustRightInd/>
        <w:snapToGrid/>
        <w:spacing w:after="0" w:line="420" w:lineRule="atLeast"/>
        <w:jc w:val="center"/>
        <w:rPr>
          <w:rFonts w:ascii="Times New Roman" w:eastAsia="宋体" w:hAnsi="Times New Roman" w:cs="Times New Roman"/>
          <w:color w:val="000000"/>
          <w:sz w:val="21"/>
          <w:szCs w:val="21"/>
        </w:rPr>
      </w:pPr>
      <w:r w:rsidRPr="00C12466">
        <w:rPr>
          <w:rFonts w:ascii="仿宋_GB2312" w:eastAsia="仿宋_GB2312" w:hAnsi="Times New Roman" w:cs="Times New Roman" w:hint="eastAsia"/>
          <w:color w:val="000000"/>
          <w:sz w:val="21"/>
          <w:szCs w:val="21"/>
        </w:rPr>
        <w:t>表一：　　　　课程成绩与学分绩点对应关系</w:t>
      </w:r>
    </w:p>
    <w:tbl>
      <w:tblPr>
        <w:tblW w:w="10496" w:type="dxa"/>
        <w:tblInd w:w="-981" w:type="dxa"/>
        <w:shd w:val="clear" w:color="auto" w:fill="FFFFFF"/>
        <w:tblCellMar>
          <w:left w:w="0" w:type="dxa"/>
          <w:right w:w="0" w:type="dxa"/>
        </w:tblCellMar>
        <w:tblLook w:val="04A0"/>
      </w:tblPr>
      <w:tblGrid>
        <w:gridCol w:w="2223"/>
        <w:gridCol w:w="1843"/>
        <w:gridCol w:w="1559"/>
        <w:gridCol w:w="1498"/>
        <w:gridCol w:w="1621"/>
        <w:gridCol w:w="1752"/>
      </w:tblGrid>
      <w:tr w:rsidR="00570689" w:rsidRPr="00C12466" w:rsidTr="00570689">
        <w:trPr>
          <w:trHeight w:val="434"/>
        </w:trPr>
        <w:tc>
          <w:tcPr>
            <w:tcW w:w="222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12466" w:rsidRPr="00C12466" w:rsidRDefault="00C12466" w:rsidP="00C12466">
            <w:pPr>
              <w:adjustRightInd/>
              <w:snapToGrid/>
              <w:spacing w:after="0" w:line="420" w:lineRule="atLeast"/>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color w:val="000000"/>
                <w:sz w:val="21"/>
                <w:szCs w:val="21"/>
              </w:rPr>
              <w:t>百</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分</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制</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12466" w:rsidRPr="00C12466" w:rsidRDefault="00C12466" w:rsidP="00C12466">
            <w:pPr>
              <w:adjustRightInd/>
              <w:snapToGrid/>
              <w:spacing w:after="0" w:line="420" w:lineRule="atLeast"/>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100</w:t>
            </w:r>
            <w:r w:rsidRPr="00C12466">
              <w:rPr>
                <w:rFonts w:ascii="仿宋_GB2312" w:eastAsia="仿宋_GB2312" w:hAnsi="Times New Roman" w:cs="Times New Roman" w:hint="eastAsia"/>
                <w:color w:val="000000"/>
                <w:sz w:val="21"/>
                <w:szCs w:val="21"/>
              </w:rPr>
              <w:t>－</w:t>
            </w:r>
            <w:r w:rsidRPr="00C12466">
              <w:rPr>
                <w:rFonts w:ascii="Times New Roman" w:eastAsia="宋体" w:hAnsi="Times New Roman" w:cs="Times New Roman"/>
                <w:color w:val="000000"/>
                <w:sz w:val="21"/>
                <w:szCs w:val="21"/>
              </w:rPr>
              <w:t>90</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12466" w:rsidRPr="00C12466" w:rsidRDefault="00C12466" w:rsidP="00C12466">
            <w:pPr>
              <w:adjustRightInd/>
              <w:snapToGrid/>
              <w:spacing w:after="0" w:line="420" w:lineRule="atLeast"/>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89</w:t>
            </w:r>
            <w:r w:rsidRPr="00C12466">
              <w:rPr>
                <w:rFonts w:ascii="仿宋_GB2312" w:eastAsia="仿宋_GB2312" w:hAnsi="Times New Roman" w:cs="Times New Roman" w:hint="eastAsia"/>
                <w:color w:val="000000"/>
                <w:sz w:val="21"/>
                <w:szCs w:val="21"/>
              </w:rPr>
              <w:t>－</w:t>
            </w:r>
            <w:r w:rsidRPr="00C12466">
              <w:rPr>
                <w:rFonts w:ascii="Times New Roman" w:eastAsia="宋体" w:hAnsi="Times New Roman" w:cs="Times New Roman"/>
                <w:color w:val="000000"/>
                <w:sz w:val="21"/>
                <w:szCs w:val="21"/>
              </w:rPr>
              <w:t>80</w:t>
            </w:r>
          </w:p>
        </w:tc>
        <w:tc>
          <w:tcPr>
            <w:tcW w:w="14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12466" w:rsidRPr="00C12466" w:rsidRDefault="00C12466" w:rsidP="00C12466">
            <w:pPr>
              <w:adjustRightInd/>
              <w:snapToGrid/>
              <w:spacing w:after="0" w:line="420" w:lineRule="atLeast"/>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79</w:t>
            </w:r>
            <w:r w:rsidRPr="00C12466">
              <w:rPr>
                <w:rFonts w:ascii="仿宋_GB2312" w:eastAsia="仿宋_GB2312" w:hAnsi="Times New Roman" w:cs="Times New Roman" w:hint="eastAsia"/>
                <w:color w:val="000000"/>
                <w:sz w:val="21"/>
                <w:szCs w:val="21"/>
              </w:rPr>
              <w:t>－</w:t>
            </w:r>
            <w:r w:rsidRPr="00C12466">
              <w:rPr>
                <w:rFonts w:ascii="Times New Roman" w:eastAsia="宋体" w:hAnsi="Times New Roman" w:cs="Times New Roman"/>
                <w:color w:val="000000"/>
                <w:sz w:val="21"/>
                <w:szCs w:val="21"/>
              </w:rPr>
              <w:t>70</w:t>
            </w:r>
          </w:p>
        </w:tc>
        <w:tc>
          <w:tcPr>
            <w:tcW w:w="162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12466" w:rsidRPr="00C12466" w:rsidRDefault="00C12466" w:rsidP="00C12466">
            <w:pPr>
              <w:adjustRightInd/>
              <w:snapToGrid/>
              <w:spacing w:after="0" w:line="420" w:lineRule="atLeast"/>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69</w:t>
            </w:r>
            <w:r w:rsidRPr="00C12466">
              <w:rPr>
                <w:rFonts w:ascii="仿宋_GB2312" w:eastAsia="仿宋_GB2312" w:hAnsi="Times New Roman" w:cs="Times New Roman" w:hint="eastAsia"/>
                <w:color w:val="000000"/>
                <w:sz w:val="21"/>
                <w:szCs w:val="21"/>
              </w:rPr>
              <w:t>－</w:t>
            </w:r>
            <w:r w:rsidRPr="00C12466">
              <w:rPr>
                <w:rFonts w:ascii="Times New Roman" w:eastAsia="宋体" w:hAnsi="Times New Roman" w:cs="Times New Roman"/>
                <w:color w:val="000000"/>
                <w:sz w:val="21"/>
                <w:szCs w:val="21"/>
              </w:rPr>
              <w:t>60</w:t>
            </w:r>
          </w:p>
        </w:tc>
        <w:tc>
          <w:tcPr>
            <w:tcW w:w="17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12466" w:rsidRPr="00C12466" w:rsidRDefault="00C12466" w:rsidP="00C12466">
            <w:pPr>
              <w:adjustRightInd/>
              <w:snapToGrid/>
              <w:spacing w:after="0" w:line="420" w:lineRule="atLeast"/>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60</w:t>
            </w:r>
            <w:r w:rsidRPr="00C12466">
              <w:rPr>
                <w:rFonts w:ascii="仿宋_GB2312" w:eastAsia="仿宋_GB2312" w:hAnsi="Times New Roman" w:cs="Times New Roman" w:hint="eastAsia"/>
                <w:color w:val="000000"/>
                <w:sz w:val="21"/>
                <w:szCs w:val="21"/>
              </w:rPr>
              <w:t>以下</w:t>
            </w:r>
          </w:p>
        </w:tc>
      </w:tr>
      <w:tr w:rsidR="00570689" w:rsidRPr="00C12466" w:rsidTr="00570689">
        <w:trPr>
          <w:trHeight w:val="434"/>
        </w:trPr>
        <w:tc>
          <w:tcPr>
            <w:tcW w:w="22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12466" w:rsidRPr="00C12466" w:rsidRDefault="00C12466" w:rsidP="00C12466">
            <w:pPr>
              <w:adjustRightInd/>
              <w:snapToGrid/>
              <w:spacing w:after="0" w:line="420" w:lineRule="atLeast"/>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color w:val="000000"/>
                <w:sz w:val="21"/>
                <w:szCs w:val="21"/>
              </w:rPr>
              <w:t>绩</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点</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12466" w:rsidRPr="00C12466" w:rsidRDefault="00C12466" w:rsidP="00C12466">
            <w:pPr>
              <w:adjustRightInd/>
              <w:snapToGrid/>
              <w:spacing w:after="0" w:line="420" w:lineRule="atLeast"/>
              <w:ind w:firstLine="320"/>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5-4</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12466" w:rsidRPr="00C12466" w:rsidRDefault="00C12466" w:rsidP="00C12466">
            <w:pPr>
              <w:adjustRightInd/>
              <w:snapToGrid/>
              <w:spacing w:after="0" w:line="420" w:lineRule="atLeast"/>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3.9-3</w:t>
            </w:r>
          </w:p>
        </w:tc>
        <w:tc>
          <w:tcPr>
            <w:tcW w:w="1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12466" w:rsidRPr="00C12466" w:rsidRDefault="00C12466" w:rsidP="00C12466">
            <w:pPr>
              <w:adjustRightInd/>
              <w:snapToGrid/>
              <w:spacing w:after="0" w:line="420" w:lineRule="atLeast"/>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2.9-2</w:t>
            </w:r>
          </w:p>
        </w:tc>
        <w:tc>
          <w:tcPr>
            <w:tcW w:w="1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12466" w:rsidRPr="00C12466" w:rsidRDefault="00C12466" w:rsidP="00C12466">
            <w:pPr>
              <w:adjustRightInd/>
              <w:snapToGrid/>
              <w:spacing w:after="0" w:line="420" w:lineRule="atLeast"/>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1.9-1</w:t>
            </w:r>
          </w:p>
        </w:tc>
        <w:tc>
          <w:tcPr>
            <w:tcW w:w="17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12466" w:rsidRPr="00C12466" w:rsidRDefault="00C12466" w:rsidP="00C12466">
            <w:pPr>
              <w:adjustRightInd/>
              <w:snapToGrid/>
              <w:spacing w:after="0" w:line="420" w:lineRule="atLeast"/>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color w:val="000000"/>
                <w:sz w:val="21"/>
                <w:szCs w:val="21"/>
              </w:rPr>
              <w:t xml:space="preserve">　</w:t>
            </w:r>
            <w:r w:rsidRPr="00C12466">
              <w:rPr>
                <w:rFonts w:ascii="Times New Roman" w:eastAsia="宋体" w:hAnsi="Times New Roman" w:cs="Times New Roman"/>
                <w:color w:val="000000"/>
                <w:sz w:val="21"/>
                <w:szCs w:val="21"/>
              </w:rPr>
              <w:t>0</w:t>
            </w:r>
          </w:p>
        </w:tc>
      </w:tr>
      <w:tr w:rsidR="00570689" w:rsidRPr="00C12466" w:rsidTr="00570689">
        <w:trPr>
          <w:trHeight w:val="434"/>
        </w:trPr>
        <w:tc>
          <w:tcPr>
            <w:tcW w:w="22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12466" w:rsidRPr="00C12466" w:rsidRDefault="00C12466" w:rsidP="00C12466">
            <w:pPr>
              <w:adjustRightInd/>
              <w:snapToGrid/>
              <w:spacing w:after="0" w:line="420" w:lineRule="atLeast"/>
              <w:ind w:left="330" w:hanging="330"/>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color w:val="000000"/>
                <w:sz w:val="21"/>
                <w:szCs w:val="21"/>
              </w:rPr>
              <w:t>五级分制</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12466" w:rsidRPr="00C12466" w:rsidRDefault="00C12466" w:rsidP="00C12466">
            <w:pPr>
              <w:adjustRightInd/>
              <w:snapToGrid/>
              <w:spacing w:after="0" w:line="420" w:lineRule="atLeast"/>
              <w:ind w:firstLine="320"/>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color w:val="000000"/>
                <w:sz w:val="21"/>
                <w:szCs w:val="21"/>
              </w:rPr>
              <w:t>优秀</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12466" w:rsidRPr="00C12466" w:rsidRDefault="00C12466" w:rsidP="00C12466">
            <w:pPr>
              <w:adjustRightInd/>
              <w:snapToGrid/>
              <w:spacing w:after="0" w:line="420" w:lineRule="atLeast"/>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color w:val="000000"/>
                <w:sz w:val="21"/>
                <w:szCs w:val="21"/>
              </w:rPr>
              <w:t xml:space="preserve">　良好</w:t>
            </w:r>
          </w:p>
        </w:tc>
        <w:tc>
          <w:tcPr>
            <w:tcW w:w="1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12466" w:rsidRPr="00C12466" w:rsidRDefault="00C12466" w:rsidP="00C12466">
            <w:pPr>
              <w:adjustRightInd/>
              <w:snapToGrid/>
              <w:spacing w:after="0" w:line="420" w:lineRule="atLeast"/>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color w:val="000000"/>
                <w:sz w:val="21"/>
                <w:szCs w:val="21"/>
              </w:rPr>
              <w:t xml:space="preserve">　中等</w:t>
            </w:r>
          </w:p>
        </w:tc>
        <w:tc>
          <w:tcPr>
            <w:tcW w:w="1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12466" w:rsidRPr="00C12466" w:rsidRDefault="00C12466" w:rsidP="00C12466">
            <w:pPr>
              <w:adjustRightInd/>
              <w:snapToGrid/>
              <w:spacing w:after="0" w:line="420" w:lineRule="atLeast"/>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color w:val="000000"/>
                <w:sz w:val="21"/>
                <w:szCs w:val="21"/>
              </w:rPr>
              <w:t xml:space="preserve">　及格</w:t>
            </w:r>
          </w:p>
        </w:tc>
        <w:tc>
          <w:tcPr>
            <w:tcW w:w="17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12466" w:rsidRPr="00C12466" w:rsidRDefault="00C12466" w:rsidP="00C12466">
            <w:pPr>
              <w:adjustRightInd/>
              <w:snapToGrid/>
              <w:spacing w:after="0" w:line="420" w:lineRule="atLeast"/>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color w:val="000000"/>
                <w:sz w:val="21"/>
                <w:szCs w:val="21"/>
              </w:rPr>
              <w:t>不及格</w:t>
            </w:r>
          </w:p>
        </w:tc>
      </w:tr>
      <w:tr w:rsidR="00570689" w:rsidRPr="00C12466" w:rsidTr="00570689">
        <w:trPr>
          <w:trHeight w:val="449"/>
        </w:trPr>
        <w:tc>
          <w:tcPr>
            <w:tcW w:w="222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12466" w:rsidRPr="00C12466" w:rsidRDefault="00C12466" w:rsidP="00C12466">
            <w:pPr>
              <w:adjustRightInd/>
              <w:snapToGrid/>
              <w:spacing w:after="0" w:line="420" w:lineRule="atLeast"/>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color w:val="000000"/>
                <w:sz w:val="21"/>
                <w:szCs w:val="21"/>
              </w:rPr>
              <w:t>绩　　点</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12466" w:rsidRPr="00C12466" w:rsidRDefault="00C12466" w:rsidP="00C12466">
            <w:pPr>
              <w:adjustRightInd/>
              <w:snapToGrid/>
              <w:spacing w:after="0" w:line="420" w:lineRule="atLeast"/>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color w:val="000000"/>
                <w:sz w:val="21"/>
                <w:szCs w:val="21"/>
              </w:rPr>
              <w:t xml:space="preserve">　　</w:t>
            </w:r>
            <w:r w:rsidRPr="00C12466">
              <w:rPr>
                <w:rFonts w:ascii="Times New Roman" w:eastAsia="宋体" w:hAnsi="Times New Roman" w:cs="Times New Roman"/>
                <w:color w:val="000000"/>
                <w:sz w:val="21"/>
                <w:szCs w:val="21"/>
              </w:rPr>
              <w:t>4</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12466" w:rsidRPr="00C12466" w:rsidRDefault="00C12466" w:rsidP="00C12466">
            <w:pPr>
              <w:adjustRightInd/>
              <w:snapToGrid/>
              <w:spacing w:after="0" w:line="420" w:lineRule="atLeast"/>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color w:val="000000"/>
                <w:sz w:val="21"/>
                <w:szCs w:val="21"/>
              </w:rPr>
              <w:t xml:space="preserve">　　</w:t>
            </w:r>
            <w:r w:rsidRPr="00C12466">
              <w:rPr>
                <w:rFonts w:ascii="Times New Roman" w:eastAsia="宋体" w:hAnsi="Times New Roman" w:cs="Times New Roman"/>
                <w:color w:val="000000"/>
                <w:sz w:val="21"/>
                <w:szCs w:val="21"/>
              </w:rPr>
              <w:t>3</w:t>
            </w:r>
          </w:p>
        </w:tc>
        <w:tc>
          <w:tcPr>
            <w:tcW w:w="14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12466" w:rsidRPr="00C12466" w:rsidRDefault="00C12466" w:rsidP="00C12466">
            <w:pPr>
              <w:adjustRightInd/>
              <w:snapToGrid/>
              <w:spacing w:after="0" w:line="420" w:lineRule="atLeast"/>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color w:val="000000"/>
                <w:sz w:val="21"/>
                <w:szCs w:val="21"/>
              </w:rPr>
              <w:t xml:space="preserve">　　</w:t>
            </w:r>
            <w:r w:rsidRPr="00C12466">
              <w:rPr>
                <w:rFonts w:ascii="Times New Roman" w:eastAsia="宋体" w:hAnsi="Times New Roman" w:cs="Times New Roman"/>
                <w:color w:val="000000"/>
                <w:sz w:val="21"/>
                <w:szCs w:val="21"/>
              </w:rPr>
              <w:t>2</w:t>
            </w:r>
          </w:p>
        </w:tc>
        <w:tc>
          <w:tcPr>
            <w:tcW w:w="16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12466" w:rsidRPr="00C12466" w:rsidRDefault="00C12466" w:rsidP="00C12466">
            <w:pPr>
              <w:adjustRightInd/>
              <w:snapToGrid/>
              <w:spacing w:after="0" w:line="420" w:lineRule="atLeast"/>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color w:val="000000"/>
                <w:sz w:val="21"/>
                <w:szCs w:val="21"/>
              </w:rPr>
              <w:t xml:space="preserve">　　</w:t>
            </w:r>
            <w:r w:rsidRPr="00C12466">
              <w:rPr>
                <w:rFonts w:ascii="Times New Roman" w:eastAsia="宋体" w:hAnsi="Times New Roman" w:cs="Times New Roman"/>
                <w:color w:val="000000"/>
                <w:sz w:val="21"/>
                <w:szCs w:val="21"/>
              </w:rPr>
              <w:t>1</w:t>
            </w:r>
          </w:p>
        </w:tc>
        <w:tc>
          <w:tcPr>
            <w:tcW w:w="17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12466" w:rsidRPr="00C12466" w:rsidRDefault="00C12466" w:rsidP="00C12466">
            <w:pPr>
              <w:adjustRightInd/>
              <w:snapToGrid/>
              <w:spacing w:after="0" w:line="420" w:lineRule="atLeast"/>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color w:val="000000"/>
                <w:sz w:val="21"/>
                <w:szCs w:val="21"/>
              </w:rPr>
              <w:t xml:space="preserve">　</w:t>
            </w:r>
            <w:r w:rsidRPr="00C12466">
              <w:rPr>
                <w:rFonts w:ascii="Times New Roman" w:eastAsia="宋体" w:hAnsi="Times New Roman" w:cs="Times New Roman"/>
                <w:color w:val="000000"/>
                <w:sz w:val="21"/>
                <w:szCs w:val="21"/>
              </w:rPr>
              <w:t>0</w:t>
            </w:r>
          </w:p>
        </w:tc>
      </w:tr>
    </w:tbl>
    <w:p w:rsidR="00C12466" w:rsidRPr="00C12466" w:rsidRDefault="00C12466" w:rsidP="00C12466">
      <w:pPr>
        <w:shd w:val="clear" w:color="auto" w:fill="FFFFFF"/>
        <w:adjustRightInd/>
        <w:snapToGrid/>
        <w:spacing w:after="0" w:line="420" w:lineRule="atLeast"/>
        <w:ind w:firstLine="600"/>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b/>
          <w:bCs/>
          <w:color w:val="000000"/>
          <w:sz w:val="21"/>
          <w:szCs w:val="21"/>
        </w:rPr>
        <w:lastRenderedPageBreak/>
        <w:t>第二十六条</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为鼓励学生创新和发展个性特长，可设立奖励学分。学生取得研究成果或专利，或在省辖市级以上有关部门组织的创新竞赛、技能竞赛等活动中获奖，或在校内创业和素质拓展等活动中成绩显著</w:t>
      </w:r>
      <w:r w:rsidRPr="00C12466">
        <w:rPr>
          <w:rFonts w:ascii="Times New Roman" w:eastAsia="宋体" w:hAnsi="Times New Roman" w:cs="Times New Roman"/>
          <w:color w:val="000000"/>
          <w:sz w:val="21"/>
          <w:szCs w:val="21"/>
        </w:rPr>
        <w:t>,</w:t>
      </w:r>
      <w:r w:rsidRPr="00C12466">
        <w:rPr>
          <w:rFonts w:ascii="仿宋_GB2312" w:eastAsia="仿宋_GB2312" w:hAnsi="Times New Roman" w:cs="Times New Roman" w:hint="eastAsia"/>
          <w:color w:val="000000"/>
          <w:sz w:val="21"/>
          <w:szCs w:val="21"/>
        </w:rPr>
        <w:t>学校可按具体情况给予奖励学分。</w:t>
      </w:r>
    </w:p>
    <w:p w:rsidR="00C12466" w:rsidRPr="00C12466" w:rsidRDefault="00C12466" w:rsidP="00C12466">
      <w:pPr>
        <w:shd w:val="clear" w:color="auto" w:fill="FFFFFF"/>
        <w:adjustRightInd/>
        <w:snapToGrid/>
        <w:spacing w:after="0" w:line="420" w:lineRule="atLeast"/>
        <w:ind w:firstLine="600"/>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color w:val="000000"/>
          <w:sz w:val="21"/>
          <w:szCs w:val="21"/>
        </w:rPr>
        <w:t>学生在校期间通过各类技能鉴定或行业认证取得相应的《职业资格证书》，学校应给予相应的学分。（实施方案由学校制定报教育主管部门审批后执行）。</w:t>
      </w:r>
    </w:p>
    <w:p w:rsidR="00C12466" w:rsidRPr="00C12466" w:rsidRDefault="00C12466" w:rsidP="00C12466">
      <w:pPr>
        <w:shd w:val="clear" w:color="auto" w:fill="FFFFFF"/>
        <w:adjustRightInd/>
        <w:snapToGrid/>
        <w:spacing w:after="0" w:line="420" w:lineRule="atLeast"/>
        <w:ind w:firstLine="660"/>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b/>
          <w:bCs/>
          <w:color w:val="000000"/>
          <w:sz w:val="21"/>
          <w:szCs w:val="21"/>
        </w:rPr>
        <w:t>第二十七条</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对基础好、学习成绩优良、自学能力强</w:t>
      </w:r>
    </w:p>
    <w:p w:rsidR="00C12466" w:rsidRPr="00C12466" w:rsidRDefault="00C12466" w:rsidP="00C12466">
      <w:pPr>
        <w:shd w:val="clear" w:color="auto" w:fill="FFFFFF"/>
        <w:adjustRightInd/>
        <w:snapToGrid/>
        <w:spacing w:after="0" w:line="420" w:lineRule="atLeast"/>
        <w:rPr>
          <w:rFonts w:ascii="Times New Roman" w:eastAsia="宋体" w:hAnsi="Times New Roman" w:cs="Times New Roman"/>
          <w:color w:val="000000"/>
          <w:sz w:val="21"/>
          <w:szCs w:val="21"/>
        </w:rPr>
      </w:pPr>
      <w:r w:rsidRPr="00C12466">
        <w:rPr>
          <w:rFonts w:ascii="仿宋_GB2312" w:eastAsia="仿宋_GB2312" w:hAnsi="Times New Roman" w:cs="Times New Roman" w:hint="eastAsia"/>
          <w:color w:val="000000"/>
          <w:sz w:val="21"/>
          <w:szCs w:val="21"/>
        </w:rPr>
        <w:t>的学生，其上一学期平均学分绩点达到学校规定的优良级标准，经本人申请，学校审核，每学期可允许免修或免听</w:t>
      </w:r>
      <w:r w:rsidRPr="00C12466">
        <w:rPr>
          <w:rFonts w:ascii="Times New Roman" w:eastAsia="宋体" w:hAnsi="Times New Roman" w:cs="Times New Roman"/>
          <w:color w:val="000000"/>
          <w:sz w:val="21"/>
          <w:szCs w:val="21"/>
        </w:rPr>
        <w:t>1-2</w:t>
      </w:r>
      <w:r w:rsidRPr="00C12466">
        <w:rPr>
          <w:rFonts w:ascii="仿宋_GB2312" w:eastAsia="仿宋_GB2312" w:hAnsi="Times New Roman" w:cs="Times New Roman" w:hint="eastAsia"/>
          <w:color w:val="000000"/>
          <w:sz w:val="21"/>
          <w:szCs w:val="21"/>
        </w:rPr>
        <w:t>门课程，亦可按规定申请多选学</w:t>
      </w:r>
      <w:r w:rsidRPr="00C12466">
        <w:rPr>
          <w:rFonts w:ascii="Times New Roman" w:eastAsia="宋体" w:hAnsi="Times New Roman" w:cs="Times New Roman"/>
          <w:color w:val="000000"/>
          <w:sz w:val="21"/>
          <w:szCs w:val="21"/>
        </w:rPr>
        <w:t>1</w:t>
      </w:r>
      <w:r w:rsidRPr="00C12466">
        <w:rPr>
          <w:rFonts w:ascii="仿宋_GB2312" w:eastAsia="仿宋_GB2312" w:hAnsi="Times New Roman" w:cs="Times New Roman" w:hint="eastAsia"/>
          <w:color w:val="000000"/>
          <w:sz w:val="21"/>
          <w:szCs w:val="21"/>
        </w:rPr>
        <w:t>－</w:t>
      </w:r>
      <w:r w:rsidRPr="00C12466">
        <w:rPr>
          <w:rFonts w:ascii="Times New Roman" w:eastAsia="宋体" w:hAnsi="Times New Roman" w:cs="Times New Roman"/>
          <w:color w:val="000000"/>
          <w:sz w:val="21"/>
          <w:szCs w:val="21"/>
        </w:rPr>
        <w:t>2</w:t>
      </w:r>
      <w:r w:rsidRPr="00C12466">
        <w:rPr>
          <w:rFonts w:ascii="仿宋_GB2312" w:eastAsia="仿宋_GB2312" w:hAnsi="Times New Roman" w:cs="Times New Roman" w:hint="eastAsia"/>
          <w:color w:val="000000"/>
          <w:sz w:val="21"/>
          <w:szCs w:val="21"/>
        </w:rPr>
        <w:t>门课程。</w:t>
      </w:r>
    </w:p>
    <w:p w:rsidR="00C12466" w:rsidRPr="00C12466" w:rsidRDefault="00C12466" w:rsidP="00C12466">
      <w:pPr>
        <w:shd w:val="clear" w:color="auto" w:fill="FFFFFF"/>
        <w:adjustRightInd/>
        <w:snapToGrid/>
        <w:spacing w:after="0" w:line="420" w:lineRule="atLeast"/>
        <w:ind w:firstLine="660"/>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b/>
          <w:bCs/>
          <w:color w:val="000000"/>
          <w:sz w:val="21"/>
          <w:szCs w:val="21"/>
        </w:rPr>
        <w:t>第二十八条</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免听、免修课程应在开课前由学生本人提出申请，经学校教务部门审核同意。单列德育课、实践课、任选课不得申请免听或免修。</w:t>
      </w:r>
    </w:p>
    <w:p w:rsidR="00C12466" w:rsidRPr="00C12466" w:rsidRDefault="00C12466" w:rsidP="00C12466">
      <w:pPr>
        <w:shd w:val="clear" w:color="auto" w:fill="FFFFFF"/>
        <w:adjustRightInd/>
        <w:snapToGrid/>
        <w:spacing w:after="0" w:line="420" w:lineRule="atLeast"/>
        <w:ind w:firstLine="660"/>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b/>
          <w:bCs/>
          <w:color w:val="000000"/>
          <w:sz w:val="21"/>
          <w:szCs w:val="21"/>
        </w:rPr>
        <w:t>第二十九条</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学生申请免修课程，需参加学校组织的免修考试（含理论和实践两部分）。考试成绩合格者可取得该门课程的学分和相应的学分绩点，成绩达不到标准的不能免修。经学校批准免听的课程，学生应参加该课程的实践教学，完成规定的作业，并参加该课程的考试。</w:t>
      </w:r>
    </w:p>
    <w:p w:rsidR="00C12466" w:rsidRPr="00C12466" w:rsidRDefault="00C12466" w:rsidP="00C12466">
      <w:pPr>
        <w:shd w:val="clear" w:color="auto" w:fill="FFFFFF"/>
        <w:adjustRightInd/>
        <w:snapToGrid/>
        <w:spacing w:after="0" w:line="420" w:lineRule="atLeast"/>
        <w:ind w:firstLine="600"/>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b/>
          <w:bCs/>
          <w:color w:val="000000"/>
          <w:sz w:val="21"/>
          <w:szCs w:val="21"/>
        </w:rPr>
        <w:t>第三十条</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学生通过国家组织的自学考试、远程教育考试、社会认可的培训或技能等级考试，其课程标准等于或高于教学计划中相同课程教学要求的，可凭有效的成绩证明，申请免修、免试，经学校审核同意，该课程可以免修、免试，并取得该课程的成绩或相应的学分和学分绩点。</w:t>
      </w:r>
    </w:p>
    <w:p w:rsidR="00C12466" w:rsidRPr="00C12466" w:rsidRDefault="00C12466" w:rsidP="00C12466">
      <w:pPr>
        <w:shd w:val="clear" w:color="auto" w:fill="FFFFFF"/>
        <w:adjustRightInd/>
        <w:snapToGrid/>
        <w:spacing w:after="0" w:line="420" w:lineRule="atLeast"/>
        <w:ind w:firstLine="600"/>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b/>
          <w:bCs/>
          <w:color w:val="000000"/>
          <w:sz w:val="21"/>
          <w:szCs w:val="21"/>
        </w:rPr>
        <w:t>第三十一条</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相同教育层次学校的相同专业或相近专业学生，如校际间签订有成绩和学分互认协议，可根据协议，凭有关学校教务部门正式的课程成绩通知单，取得该课程的成绩或相应的学分和学分绩点，并免修、免试。普通高中学生转入中等职业学校，原普通高中已学课程可由转入学校进行学分认定或换算。</w:t>
      </w:r>
    </w:p>
    <w:p w:rsidR="00C12466" w:rsidRPr="00C12466" w:rsidRDefault="00C12466" w:rsidP="00C12466">
      <w:pPr>
        <w:shd w:val="clear" w:color="auto" w:fill="FFFFFF"/>
        <w:adjustRightInd/>
        <w:snapToGrid/>
        <w:spacing w:after="0" w:line="420" w:lineRule="atLeast"/>
        <w:ind w:firstLine="600"/>
        <w:jc w:val="center"/>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 </w:t>
      </w:r>
    </w:p>
    <w:p w:rsidR="00C12466" w:rsidRPr="00C12466" w:rsidRDefault="00C12466" w:rsidP="00C12466">
      <w:pPr>
        <w:shd w:val="clear" w:color="auto" w:fill="FFFFFF"/>
        <w:adjustRightInd/>
        <w:snapToGrid/>
        <w:spacing w:after="0" w:line="420" w:lineRule="atLeast"/>
        <w:ind w:firstLine="600"/>
        <w:jc w:val="center"/>
        <w:rPr>
          <w:rFonts w:ascii="Times New Roman" w:eastAsia="宋体" w:hAnsi="Times New Roman" w:cs="Times New Roman"/>
          <w:color w:val="000000"/>
          <w:sz w:val="21"/>
          <w:szCs w:val="21"/>
        </w:rPr>
      </w:pPr>
      <w:r w:rsidRPr="00C12466">
        <w:rPr>
          <w:rFonts w:ascii="黑体" w:eastAsia="黑体" w:hAnsi="黑体" w:cs="Times New Roman" w:hint="eastAsia"/>
          <w:color w:val="000000"/>
          <w:sz w:val="21"/>
          <w:szCs w:val="21"/>
        </w:rPr>
        <w:t>第六章</w:t>
      </w:r>
      <w:r w:rsidRPr="00C12466">
        <w:rPr>
          <w:rFonts w:ascii="宋体" w:eastAsia="宋体" w:hAnsi="宋体" w:cs="宋体" w:hint="eastAsia"/>
          <w:color w:val="000000"/>
          <w:sz w:val="21"/>
          <w:szCs w:val="21"/>
        </w:rPr>
        <w:t>  </w:t>
      </w:r>
      <w:r w:rsidRPr="00C12466">
        <w:rPr>
          <w:rFonts w:ascii="黑体" w:eastAsia="黑体" w:hAnsi="黑体" w:cs="Times New Roman" w:hint="eastAsia"/>
          <w:color w:val="000000"/>
          <w:sz w:val="21"/>
          <w:szCs w:val="21"/>
        </w:rPr>
        <w:t>学籍变动与信息变更</w:t>
      </w:r>
    </w:p>
    <w:p w:rsidR="00C12466" w:rsidRPr="00C12466" w:rsidRDefault="00C12466" w:rsidP="00C12466">
      <w:pPr>
        <w:shd w:val="clear" w:color="auto" w:fill="FFFFFF"/>
        <w:adjustRightInd/>
        <w:snapToGrid/>
        <w:spacing w:after="0" w:line="420" w:lineRule="atLeast"/>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   </w:t>
      </w:r>
    </w:p>
    <w:p w:rsidR="00C12466" w:rsidRPr="00C12466" w:rsidRDefault="00C12466" w:rsidP="00C12466">
      <w:pPr>
        <w:shd w:val="clear" w:color="auto" w:fill="FFFFFF"/>
        <w:adjustRightInd/>
        <w:snapToGrid/>
        <w:spacing w:after="0" w:line="420" w:lineRule="atLeast"/>
        <w:ind w:firstLine="643"/>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b/>
          <w:bCs/>
          <w:color w:val="000000"/>
          <w:sz w:val="21"/>
          <w:szCs w:val="21"/>
        </w:rPr>
        <w:t>第三十二条</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学生学籍变动包括转学、转专业、留级、休学、注销、复学及退学。采用弹性学习形式的学生，原则上不予转学、转专业或休学。</w:t>
      </w:r>
    </w:p>
    <w:p w:rsidR="00C12466" w:rsidRPr="00C12466" w:rsidRDefault="00C12466" w:rsidP="00C12466">
      <w:pPr>
        <w:shd w:val="clear" w:color="auto" w:fill="FFFFFF"/>
        <w:adjustRightInd/>
        <w:snapToGrid/>
        <w:spacing w:after="0" w:line="420" w:lineRule="atLeast"/>
        <w:ind w:firstLine="600"/>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b/>
          <w:bCs/>
          <w:color w:val="000000"/>
          <w:sz w:val="21"/>
          <w:szCs w:val="21"/>
        </w:rPr>
        <w:t>第三十三条</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学生每学年学完教学计划规定的课程（含实践课程），经考核合格或经补考后合格的课程累计门数大于该学年所学课程总门数三分之二者，准予升级。学生升级后，不及格课程由学校在毕业前安排补考。统计课程门数时，考试、考查课程均列入计算，一门课程分上、下两学期开设的按两门计入总数。</w:t>
      </w:r>
    </w:p>
    <w:p w:rsidR="00C12466" w:rsidRPr="00C12466" w:rsidRDefault="00C12466" w:rsidP="00C12466">
      <w:pPr>
        <w:shd w:val="clear" w:color="auto" w:fill="FFFFFF"/>
        <w:adjustRightInd/>
        <w:snapToGrid/>
        <w:spacing w:after="0" w:line="420" w:lineRule="atLeast"/>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b/>
          <w:bCs/>
          <w:color w:val="000000"/>
          <w:sz w:val="21"/>
          <w:szCs w:val="21"/>
        </w:rPr>
        <w:t>第三十四条</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同一学年内经补考后仍不及格的课程累计门数达到该学年所学课程总门数三分之一及以上者，应予留级；连续两学期内经补考后仍不及格的课程累计门数达两学期</w:t>
      </w:r>
      <w:r w:rsidRPr="00C12466">
        <w:rPr>
          <w:rFonts w:ascii="仿宋_GB2312" w:eastAsia="仿宋_GB2312" w:hAnsi="Times New Roman" w:cs="Times New Roman" w:hint="eastAsia"/>
          <w:color w:val="000000"/>
          <w:sz w:val="21"/>
          <w:szCs w:val="21"/>
        </w:rPr>
        <w:lastRenderedPageBreak/>
        <w:t>课程总门数三分之一及以上者，应留入低一年级。学生学年不及格课程虽未达到总门数的三分之一或总学分未低于三分之一，但本人及其家长（监护人）要求留级者，学校应予同意。学生在学校允许的总学习年限内，留级次数不予限制。试行学分制的学校是否实行留级制度由学校自行决定。如实行留级制度，留级标准应以每学年学生所获学分低于该学年累计总学分的三分之一为界。学生留级后，原考核成绩达到</w:t>
      </w:r>
      <w:r w:rsidRPr="00C12466">
        <w:rPr>
          <w:rFonts w:ascii="Times New Roman" w:eastAsia="宋体" w:hAnsi="Times New Roman" w:cs="Times New Roman"/>
          <w:color w:val="000000"/>
          <w:sz w:val="21"/>
          <w:szCs w:val="21"/>
        </w:rPr>
        <w:t>80</w:t>
      </w:r>
      <w:r w:rsidRPr="00C12466">
        <w:rPr>
          <w:rFonts w:ascii="仿宋_GB2312" w:eastAsia="仿宋_GB2312" w:hAnsi="Times New Roman" w:cs="Times New Roman" w:hint="eastAsia"/>
          <w:color w:val="000000"/>
          <w:sz w:val="21"/>
          <w:szCs w:val="21"/>
        </w:rPr>
        <w:t>分（良好）以上的课程，经本人申请，学校教务部门审核同意后可以免修，未经批准的仍须重修。</w:t>
      </w:r>
    </w:p>
    <w:p w:rsidR="00C12466" w:rsidRPr="00C12466" w:rsidRDefault="00C12466" w:rsidP="00C12466">
      <w:pPr>
        <w:shd w:val="clear" w:color="auto" w:fill="FFFFFF"/>
        <w:adjustRightInd/>
        <w:snapToGrid/>
        <w:spacing w:after="0" w:line="420" w:lineRule="atLeast"/>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    </w:t>
      </w:r>
      <w:r w:rsidRPr="00C12466">
        <w:rPr>
          <w:rFonts w:ascii="Times New Roman" w:eastAsia="宋体" w:hAnsi="Times New Roman" w:cs="Times New Roman"/>
          <w:b/>
          <w:bCs/>
          <w:color w:val="000000"/>
          <w:sz w:val="21"/>
          <w:szCs w:val="21"/>
        </w:rPr>
        <w:t> </w:t>
      </w:r>
      <w:r w:rsidRPr="00C12466">
        <w:rPr>
          <w:rFonts w:ascii="仿宋_GB2312" w:eastAsia="仿宋_GB2312" w:hAnsi="Times New Roman" w:cs="Times New Roman" w:hint="eastAsia"/>
          <w:b/>
          <w:bCs/>
          <w:color w:val="000000"/>
          <w:sz w:val="21"/>
          <w:szCs w:val="21"/>
        </w:rPr>
        <w:t>第三十五条</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凡有下列情况之一的学生，经学校</w:t>
      </w:r>
      <w:r w:rsidRPr="00C12466">
        <w:rPr>
          <w:rFonts w:ascii="仿宋_GB2312" w:eastAsia="仿宋_GB2312" w:hAnsi="Times New Roman" w:cs="Times New Roman" w:hint="eastAsia"/>
          <w:color w:val="0000FF"/>
          <w:sz w:val="21"/>
          <w:szCs w:val="21"/>
        </w:rPr>
        <w:t>同意</w:t>
      </w:r>
      <w:r w:rsidRPr="00C12466">
        <w:rPr>
          <w:rFonts w:ascii="仿宋_GB2312" w:eastAsia="仿宋_GB2312" w:hAnsi="Times New Roman" w:cs="Times New Roman" w:hint="eastAsia"/>
          <w:color w:val="000000"/>
          <w:sz w:val="21"/>
          <w:szCs w:val="21"/>
        </w:rPr>
        <w:t>，可以转学：</w:t>
      </w:r>
    </w:p>
    <w:p w:rsidR="00C12466" w:rsidRPr="00C12466" w:rsidRDefault="00C12466" w:rsidP="00C12466">
      <w:pPr>
        <w:shd w:val="clear" w:color="auto" w:fill="FFFFFF"/>
        <w:adjustRightInd/>
        <w:snapToGrid/>
        <w:spacing w:after="0" w:line="420" w:lineRule="atLeast"/>
        <w:ind w:hanging="360"/>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          1</w:t>
      </w:r>
      <w:r w:rsidRPr="00C12466">
        <w:rPr>
          <w:rFonts w:ascii="仿宋_GB2312" w:eastAsia="仿宋_GB2312" w:hAnsi="Times New Roman" w:cs="Times New Roman" w:hint="eastAsia"/>
          <w:color w:val="000000"/>
          <w:sz w:val="21"/>
          <w:szCs w:val="21"/>
        </w:rPr>
        <w:t>．学生家庭居住地址迁移；</w:t>
      </w:r>
    </w:p>
    <w:p w:rsidR="00C12466" w:rsidRPr="00C12466" w:rsidRDefault="00C12466" w:rsidP="00C12466">
      <w:pPr>
        <w:shd w:val="clear" w:color="auto" w:fill="FFFFFF"/>
        <w:adjustRightInd/>
        <w:snapToGrid/>
        <w:spacing w:after="0" w:line="420" w:lineRule="atLeast"/>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    2</w:t>
      </w:r>
      <w:r w:rsidRPr="00C12466">
        <w:rPr>
          <w:rFonts w:ascii="仿宋_GB2312" w:eastAsia="仿宋_GB2312" w:hAnsi="Times New Roman" w:cs="Times New Roman" w:hint="eastAsia"/>
          <w:color w:val="000000"/>
          <w:sz w:val="21"/>
          <w:szCs w:val="21"/>
        </w:rPr>
        <w:t>．留级后或复学时学校无后继班级；</w:t>
      </w:r>
    </w:p>
    <w:p w:rsidR="00C12466" w:rsidRPr="00C12466" w:rsidRDefault="00C12466" w:rsidP="00C12466">
      <w:pPr>
        <w:shd w:val="clear" w:color="auto" w:fill="FFFFFF"/>
        <w:adjustRightInd/>
        <w:snapToGrid/>
        <w:spacing w:after="0" w:line="420" w:lineRule="atLeast"/>
        <w:ind w:firstLine="630"/>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3</w:t>
      </w:r>
      <w:r w:rsidRPr="00C12466">
        <w:rPr>
          <w:rFonts w:ascii="仿宋_GB2312" w:eastAsia="仿宋_GB2312" w:hAnsi="Times New Roman" w:cs="Times New Roman" w:hint="eastAsia"/>
          <w:color w:val="000000"/>
          <w:sz w:val="21"/>
          <w:szCs w:val="21"/>
        </w:rPr>
        <w:t>．有其他正当理由。</w:t>
      </w:r>
    </w:p>
    <w:p w:rsidR="00C12466" w:rsidRPr="00C12466" w:rsidRDefault="00C12466" w:rsidP="00C12466">
      <w:pPr>
        <w:shd w:val="clear" w:color="auto" w:fill="FFFFFF"/>
        <w:adjustRightInd/>
        <w:snapToGrid/>
        <w:spacing w:after="0" w:line="420" w:lineRule="atLeast"/>
        <w:ind w:firstLine="643"/>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b/>
          <w:bCs/>
          <w:color w:val="000000"/>
          <w:sz w:val="21"/>
          <w:szCs w:val="21"/>
        </w:rPr>
        <w:t>第三十六条</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凡有下列情况之一的学生，经学校批准，可以转专业：</w:t>
      </w:r>
    </w:p>
    <w:p w:rsidR="00C12466" w:rsidRPr="00C12466" w:rsidRDefault="00C12466" w:rsidP="00C12466">
      <w:pPr>
        <w:shd w:val="clear" w:color="auto" w:fill="FFFFFF"/>
        <w:adjustRightInd/>
        <w:snapToGrid/>
        <w:spacing w:after="0" w:line="420" w:lineRule="atLeast"/>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    1</w:t>
      </w:r>
      <w:r w:rsidRPr="00C12466">
        <w:rPr>
          <w:rFonts w:ascii="仿宋_GB2312" w:eastAsia="仿宋_GB2312" w:hAnsi="Times New Roman" w:cs="Times New Roman" w:hint="eastAsia"/>
          <w:color w:val="000000"/>
          <w:sz w:val="21"/>
          <w:szCs w:val="21"/>
        </w:rPr>
        <w:t>．学生在某专业领域具有一定专长，转专业后有利于学生的个体发展；</w:t>
      </w:r>
    </w:p>
    <w:p w:rsidR="00C12466" w:rsidRPr="00C12466" w:rsidRDefault="00C12466" w:rsidP="00C12466">
      <w:pPr>
        <w:shd w:val="clear" w:color="auto" w:fill="FFFFFF"/>
        <w:adjustRightInd/>
        <w:snapToGrid/>
        <w:spacing w:after="0" w:line="420" w:lineRule="atLeast"/>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    2</w:t>
      </w:r>
      <w:r w:rsidRPr="00C12466">
        <w:rPr>
          <w:rFonts w:ascii="仿宋_GB2312" w:eastAsia="仿宋_GB2312" w:hAnsi="Times New Roman" w:cs="Times New Roman" w:hint="eastAsia"/>
          <w:color w:val="000000"/>
          <w:sz w:val="21"/>
          <w:szCs w:val="21"/>
        </w:rPr>
        <w:t>．学生因某种疾病或生理缺陷，经学校指定的县级以上医疗单位检查证明，确实不宜在原专业学习，但可在本校其他专业学习；</w:t>
      </w:r>
    </w:p>
    <w:p w:rsidR="00C12466" w:rsidRPr="00C12466" w:rsidRDefault="00C12466" w:rsidP="00C12466">
      <w:pPr>
        <w:shd w:val="clear" w:color="auto" w:fill="FFFFFF"/>
        <w:adjustRightInd/>
        <w:snapToGrid/>
        <w:spacing w:after="0" w:line="420" w:lineRule="atLeast"/>
        <w:ind w:firstLine="675"/>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3</w:t>
      </w:r>
      <w:r w:rsidRPr="00C12466">
        <w:rPr>
          <w:rFonts w:ascii="仿宋_GB2312" w:eastAsia="仿宋_GB2312" w:hAnsi="Times New Roman" w:cs="Times New Roman" w:hint="eastAsia"/>
          <w:color w:val="000000"/>
          <w:sz w:val="21"/>
          <w:szCs w:val="21"/>
        </w:rPr>
        <w:t>．学生留级后或复学时原专业无后继班级。</w:t>
      </w:r>
    </w:p>
    <w:p w:rsidR="00C12466" w:rsidRPr="00C12466" w:rsidRDefault="00C12466" w:rsidP="00C12466">
      <w:pPr>
        <w:shd w:val="clear" w:color="auto" w:fill="FFFFFF"/>
        <w:adjustRightInd/>
        <w:snapToGrid/>
        <w:spacing w:after="0" w:line="420" w:lineRule="atLeast"/>
        <w:ind w:firstLine="643"/>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b/>
          <w:bCs/>
          <w:color w:val="000000"/>
          <w:sz w:val="21"/>
          <w:szCs w:val="21"/>
        </w:rPr>
        <w:t>第三十七条</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学校为适应市场需求，经上级教育主管部门批准，可进行专业调整。</w:t>
      </w:r>
    </w:p>
    <w:p w:rsidR="00C12466" w:rsidRPr="00C12466" w:rsidRDefault="00C12466" w:rsidP="00C12466">
      <w:pPr>
        <w:shd w:val="clear" w:color="auto" w:fill="FFFFFF"/>
        <w:adjustRightInd/>
        <w:snapToGrid/>
        <w:spacing w:after="0" w:line="420" w:lineRule="atLeast"/>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   </w:t>
      </w:r>
      <w:r w:rsidRPr="00C12466">
        <w:rPr>
          <w:rFonts w:ascii="Times New Roman" w:eastAsia="宋体" w:hAnsi="Times New Roman" w:cs="Times New Roman"/>
          <w:color w:val="FF0000"/>
          <w:sz w:val="21"/>
          <w:szCs w:val="21"/>
        </w:rPr>
        <w:t> </w:t>
      </w:r>
      <w:r w:rsidRPr="00C12466">
        <w:rPr>
          <w:rFonts w:ascii="仿宋_GB2312" w:eastAsia="仿宋_GB2312" w:hAnsi="Times New Roman" w:cs="Times New Roman" w:hint="eastAsia"/>
          <w:b/>
          <w:bCs/>
          <w:color w:val="FF0000"/>
          <w:sz w:val="21"/>
          <w:szCs w:val="21"/>
        </w:rPr>
        <w:t>第三十八条</w:t>
      </w:r>
      <w:r w:rsidRPr="00C12466">
        <w:rPr>
          <w:rFonts w:ascii="Times New Roman" w:eastAsia="宋体" w:hAnsi="Times New Roman" w:cs="Times New Roman"/>
          <w:color w:val="FF0000"/>
          <w:sz w:val="21"/>
          <w:szCs w:val="21"/>
        </w:rPr>
        <w:t> </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学生转学、转专业，须经本人与家长（监护人）共同向学校提出书面申请，然后按下列规定办理：</w:t>
      </w:r>
    </w:p>
    <w:p w:rsidR="00C12466" w:rsidRPr="00C12466" w:rsidRDefault="00C12466" w:rsidP="00C12466">
      <w:pPr>
        <w:shd w:val="clear" w:color="auto" w:fill="FFFFFF"/>
        <w:adjustRightInd/>
        <w:snapToGrid/>
        <w:spacing w:after="0" w:line="420" w:lineRule="atLeast"/>
        <w:ind w:firstLine="630"/>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1</w:t>
      </w:r>
      <w:r w:rsidRPr="00C12466">
        <w:rPr>
          <w:rFonts w:ascii="仿宋_GB2312" w:eastAsia="仿宋_GB2312" w:hAnsi="Times New Roman" w:cs="Times New Roman" w:hint="eastAsia"/>
          <w:color w:val="000000"/>
          <w:sz w:val="21"/>
          <w:szCs w:val="21"/>
        </w:rPr>
        <w:t>．省内转学须经转出学校和转入学校同意，报双方学校主管部门和学校所在地教育行政部门</w:t>
      </w:r>
      <w:r w:rsidRPr="00C12466">
        <w:rPr>
          <w:rFonts w:ascii="仿宋_GB2312" w:eastAsia="仿宋_GB2312" w:hAnsi="Times New Roman" w:cs="Times New Roman" w:hint="eastAsia"/>
          <w:color w:val="0000FF"/>
          <w:sz w:val="21"/>
          <w:szCs w:val="21"/>
        </w:rPr>
        <w:t>备案</w:t>
      </w:r>
      <w:r w:rsidRPr="00C12466">
        <w:rPr>
          <w:rFonts w:ascii="仿宋_GB2312" w:eastAsia="仿宋_GB2312" w:hAnsi="Times New Roman" w:cs="Times New Roman" w:hint="eastAsia"/>
          <w:color w:val="000000"/>
          <w:sz w:val="21"/>
          <w:szCs w:val="21"/>
        </w:rPr>
        <w:t>。</w:t>
      </w:r>
    </w:p>
    <w:p w:rsidR="00C12466" w:rsidRPr="00C12466" w:rsidRDefault="00C12466" w:rsidP="00C12466">
      <w:pPr>
        <w:shd w:val="clear" w:color="auto" w:fill="FFFFFF"/>
        <w:adjustRightInd/>
        <w:snapToGrid/>
        <w:spacing w:after="0" w:line="420" w:lineRule="atLeast"/>
        <w:ind w:firstLine="320"/>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color w:val="000000"/>
          <w:sz w:val="21"/>
          <w:szCs w:val="21"/>
        </w:rPr>
        <w:t xml:space="preserve">　</w:t>
      </w:r>
      <w:r w:rsidRPr="00C12466">
        <w:rPr>
          <w:rFonts w:ascii="Times New Roman" w:eastAsia="宋体" w:hAnsi="Times New Roman" w:cs="Times New Roman"/>
          <w:color w:val="000000"/>
          <w:sz w:val="21"/>
          <w:szCs w:val="21"/>
        </w:rPr>
        <w:t>2</w:t>
      </w:r>
      <w:r w:rsidRPr="00C12466">
        <w:rPr>
          <w:rFonts w:ascii="仿宋_GB2312" w:eastAsia="仿宋_GB2312" w:hAnsi="Times New Roman" w:cs="Times New Roman" w:hint="eastAsia"/>
          <w:color w:val="000000"/>
          <w:sz w:val="21"/>
          <w:szCs w:val="21"/>
        </w:rPr>
        <w:t>．跨省转学和不同类型学校间转学，须经双方学校和学校所在地教育行政部门同意后，报所在市级和省级教育行政部门备案。</w:t>
      </w:r>
    </w:p>
    <w:p w:rsidR="00C12466" w:rsidRPr="00C12466" w:rsidRDefault="00C12466" w:rsidP="00C12466">
      <w:pPr>
        <w:shd w:val="clear" w:color="auto" w:fill="FFFFFF"/>
        <w:adjustRightInd/>
        <w:snapToGrid/>
        <w:spacing w:after="0" w:line="420" w:lineRule="atLeast"/>
        <w:ind w:firstLine="320"/>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color w:val="000000"/>
          <w:sz w:val="21"/>
          <w:szCs w:val="21"/>
        </w:rPr>
        <w:t xml:space="preserve">　</w:t>
      </w:r>
      <w:r w:rsidRPr="00C12466">
        <w:rPr>
          <w:rFonts w:ascii="Times New Roman" w:eastAsia="宋体" w:hAnsi="Times New Roman" w:cs="Times New Roman"/>
          <w:color w:val="000000"/>
          <w:sz w:val="21"/>
          <w:szCs w:val="21"/>
        </w:rPr>
        <w:t>3</w:t>
      </w:r>
      <w:r w:rsidRPr="00C12466">
        <w:rPr>
          <w:rFonts w:ascii="仿宋_GB2312" w:eastAsia="仿宋_GB2312" w:hAnsi="Times New Roman" w:cs="Times New Roman" w:hint="eastAsia"/>
          <w:color w:val="000000"/>
          <w:sz w:val="21"/>
          <w:szCs w:val="21"/>
        </w:rPr>
        <w:t>．学生在校内转专业或在专业大类内转换专门化方向，须经学校批准，报教育主管部门备案。</w:t>
      </w:r>
    </w:p>
    <w:p w:rsidR="00C12466" w:rsidRPr="00C12466" w:rsidRDefault="00C12466" w:rsidP="00C12466">
      <w:pPr>
        <w:shd w:val="clear" w:color="auto" w:fill="FFFFFF"/>
        <w:adjustRightInd/>
        <w:snapToGrid/>
        <w:spacing w:after="0" w:line="420" w:lineRule="atLeast"/>
        <w:ind w:firstLine="630"/>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4</w:t>
      </w:r>
      <w:r w:rsidRPr="00C12466">
        <w:rPr>
          <w:rFonts w:ascii="仿宋_GB2312" w:eastAsia="仿宋_GB2312" w:hAnsi="Times New Roman" w:cs="Times New Roman" w:hint="eastAsia"/>
          <w:color w:val="000000"/>
          <w:sz w:val="21"/>
          <w:szCs w:val="21"/>
        </w:rPr>
        <w:t>．转学、转专业的学生，由转入学校对学生原学习课程情况与转入专业的教学计划进行比较，确定其转入相应年级。对原修课程，学校可视具体情况认可其成绩与相应学分。缺修课程（试行学分制学校指必修课与限选课），必须补学并取得规定的成绩或学分。</w:t>
      </w:r>
    </w:p>
    <w:p w:rsidR="00C12466" w:rsidRPr="00C12466" w:rsidRDefault="00C12466" w:rsidP="00C12466">
      <w:pPr>
        <w:shd w:val="clear" w:color="auto" w:fill="FFFFFF"/>
        <w:adjustRightInd/>
        <w:snapToGrid/>
        <w:spacing w:after="0" w:line="420" w:lineRule="atLeast"/>
        <w:ind w:firstLine="600"/>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b/>
          <w:bCs/>
          <w:color w:val="000000"/>
          <w:sz w:val="21"/>
          <w:szCs w:val="21"/>
        </w:rPr>
        <w:t>第三十九条</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中等职业学校可以接受其他同层次学校的学生转学，转学程序和课程成绩（学分）的认定按第三十八条规定执行。普通高中一年级以上学生转入中等职业学校，限转入二年级第一学期，并应补学一年级的缺修课程</w:t>
      </w:r>
      <w:r w:rsidRPr="00C12466">
        <w:rPr>
          <w:rFonts w:ascii="仿宋_GB2312" w:eastAsia="仿宋_GB2312" w:hAnsi="Times New Roman" w:cs="Times New Roman" w:hint="eastAsia"/>
          <w:b/>
          <w:bCs/>
          <w:color w:val="000000"/>
          <w:sz w:val="21"/>
          <w:szCs w:val="21"/>
        </w:rPr>
        <w:t>。</w:t>
      </w:r>
    </w:p>
    <w:p w:rsidR="00C12466" w:rsidRPr="00C12466" w:rsidRDefault="00C12466" w:rsidP="00C12466">
      <w:pPr>
        <w:shd w:val="clear" w:color="auto" w:fill="FFFFFF"/>
        <w:adjustRightInd/>
        <w:snapToGrid/>
        <w:spacing w:after="0" w:line="420" w:lineRule="atLeast"/>
        <w:ind w:firstLine="598"/>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b/>
          <w:bCs/>
          <w:color w:val="000000"/>
          <w:sz w:val="21"/>
          <w:szCs w:val="21"/>
        </w:rPr>
        <w:t>第四十条</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学生转学或转专业应在每学期开学前办理。在中等职业学校学习未满一学期的，不予转学；休学期间不予转学；毕业年级的学生原则上不得转学。</w:t>
      </w:r>
    </w:p>
    <w:p w:rsidR="00C12466" w:rsidRPr="00C12466" w:rsidRDefault="00C12466" w:rsidP="00C12466">
      <w:pPr>
        <w:shd w:val="clear" w:color="auto" w:fill="FFFFFF"/>
        <w:adjustRightInd/>
        <w:snapToGrid/>
        <w:spacing w:after="0" w:line="420" w:lineRule="atLeast"/>
        <w:ind w:firstLine="675"/>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lastRenderedPageBreak/>
        <w:t> </w:t>
      </w:r>
      <w:r w:rsidRPr="00C12466">
        <w:rPr>
          <w:rFonts w:ascii="仿宋_GB2312" w:eastAsia="仿宋_GB2312" w:hAnsi="Times New Roman" w:cs="Times New Roman" w:hint="eastAsia"/>
          <w:color w:val="000000"/>
          <w:sz w:val="21"/>
          <w:szCs w:val="21"/>
        </w:rPr>
        <w:t>已经享受免学费政策的涉农专业学生原则上不得转入其他专业，特殊情况应当经省级教育行政部门批准。</w:t>
      </w:r>
    </w:p>
    <w:p w:rsidR="00C12466" w:rsidRPr="00C12466" w:rsidRDefault="00C12466" w:rsidP="00C12466">
      <w:pPr>
        <w:shd w:val="clear" w:color="auto" w:fill="FFFFFF"/>
        <w:adjustRightInd/>
        <w:snapToGrid/>
        <w:spacing w:after="0" w:line="420" w:lineRule="atLeast"/>
        <w:ind w:firstLine="675"/>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color w:val="000000"/>
          <w:sz w:val="21"/>
          <w:szCs w:val="21"/>
        </w:rPr>
        <w:t>跨专业大类转专业，原则上在一年级第一学期结束前办理；同一专业大类转专业原则上在二年级第一学期结束前办理。毕业年级学生不得转专业。</w:t>
      </w:r>
    </w:p>
    <w:p w:rsidR="00C12466" w:rsidRPr="00C12466" w:rsidRDefault="00C12466" w:rsidP="00C12466">
      <w:pPr>
        <w:shd w:val="clear" w:color="auto" w:fill="FFFFFF"/>
        <w:adjustRightInd/>
        <w:snapToGrid/>
        <w:spacing w:after="0" w:line="420" w:lineRule="atLeast"/>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b/>
          <w:bCs/>
          <w:color w:val="000000"/>
          <w:sz w:val="21"/>
          <w:szCs w:val="21"/>
        </w:rPr>
        <w:t>第四十一条</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凡有下列情况之一的学生，经学校批准，可准予休学或令其休学，并发给休学证明：</w:t>
      </w:r>
    </w:p>
    <w:p w:rsidR="00C12466" w:rsidRPr="00C12466" w:rsidRDefault="00C12466" w:rsidP="00C12466">
      <w:pPr>
        <w:shd w:val="clear" w:color="auto" w:fill="FFFFFF"/>
        <w:adjustRightInd/>
        <w:snapToGrid/>
        <w:spacing w:after="0" w:line="420" w:lineRule="atLeast"/>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    1</w:t>
      </w:r>
      <w:r w:rsidRPr="00C12466">
        <w:rPr>
          <w:rFonts w:ascii="仿宋_GB2312" w:eastAsia="仿宋_GB2312" w:hAnsi="Times New Roman" w:cs="Times New Roman" w:hint="eastAsia"/>
          <w:color w:val="000000"/>
          <w:sz w:val="21"/>
          <w:szCs w:val="21"/>
        </w:rPr>
        <w:t>．学生因病经学校指定的县级以上医院诊断，须停课治疗，时间超过一学期总课时的三分之一者；</w:t>
      </w:r>
    </w:p>
    <w:p w:rsidR="00C12466" w:rsidRPr="00C12466" w:rsidRDefault="00C12466" w:rsidP="00C12466">
      <w:pPr>
        <w:shd w:val="clear" w:color="auto" w:fill="FFFFFF"/>
        <w:adjustRightInd/>
        <w:snapToGrid/>
        <w:spacing w:after="0" w:line="420" w:lineRule="atLeast"/>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    2</w:t>
      </w:r>
      <w:r w:rsidRPr="00C12466">
        <w:rPr>
          <w:rFonts w:ascii="仿宋_GB2312" w:eastAsia="仿宋_GB2312" w:hAnsi="Times New Roman" w:cs="Times New Roman" w:hint="eastAsia"/>
          <w:color w:val="000000"/>
          <w:sz w:val="21"/>
          <w:szCs w:val="21"/>
        </w:rPr>
        <w:t>．学生因事或因病请假，一学期中累计时间超过学期总课时三分之一者；</w:t>
      </w:r>
    </w:p>
    <w:p w:rsidR="00C12466" w:rsidRPr="00C12466" w:rsidRDefault="00C12466" w:rsidP="00C12466">
      <w:pPr>
        <w:shd w:val="clear" w:color="auto" w:fill="FFFFFF"/>
        <w:adjustRightInd/>
        <w:snapToGrid/>
        <w:spacing w:after="0" w:line="420" w:lineRule="atLeast"/>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    3</w:t>
      </w:r>
      <w:r w:rsidRPr="00C12466">
        <w:rPr>
          <w:rFonts w:ascii="仿宋_GB2312" w:eastAsia="仿宋_GB2312" w:hAnsi="Times New Roman" w:cs="Times New Roman" w:hint="eastAsia"/>
          <w:color w:val="000000"/>
          <w:sz w:val="21"/>
          <w:szCs w:val="21"/>
        </w:rPr>
        <w:t>．学生入学满一年，年满十六周岁，本人与家长（监护人）共同提出申请，经学校批准休学创业者。</w:t>
      </w:r>
    </w:p>
    <w:p w:rsidR="00C12466" w:rsidRPr="00C12466" w:rsidRDefault="00C12466" w:rsidP="00C12466">
      <w:pPr>
        <w:shd w:val="clear" w:color="auto" w:fill="FFFFFF"/>
        <w:adjustRightInd/>
        <w:snapToGrid/>
        <w:spacing w:after="0" w:line="420" w:lineRule="atLeast"/>
        <w:ind w:firstLine="630"/>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b/>
          <w:bCs/>
          <w:color w:val="000000"/>
          <w:sz w:val="21"/>
          <w:szCs w:val="21"/>
        </w:rPr>
        <w:t>第四十二条</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学生休学一般以一年为期，休学期满仍不能复学，应办理继续休学手续。休学累计时间一般不得超</w:t>
      </w:r>
    </w:p>
    <w:p w:rsidR="00C12466" w:rsidRPr="00C12466" w:rsidRDefault="00C12466" w:rsidP="00C12466">
      <w:pPr>
        <w:shd w:val="clear" w:color="auto" w:fill="FFFFFF"/>
        <w:adjustRightInd/>
        <w:snapToGrid/>
        <w:spacing w:after="0" w:line="420" w:lineRule="atLeast"/>
        <w:rPr>
          <w:rFonts w:ascii="Times New Roman" w:eastAsia="宋体" w:hAnsi="Times New Roman" w:cs="Times New Roman"/>
          <w:color w:val="000000"/>
          <w:sz w:val="21"/>
          <w:szCs w:val="21"/>
        </w:rPr>
      </w:pPr>
      <w:r w:rsidRPr="00C12466">
        <w:rPr>
          <w:rFonts w:ascii="仿宋_GB2312" w:eastAsia="仿宋_GB2312" w:hAnsi="Times New Roman" w:cs="Times New Roman" w:hint="eastAsia"/>
          <w:color w:val="000000"/>
          <w:sz w:val="21"/>
          <w:szCs w:val="21"/>
        </w:rPr>
        <w:t>过三年。因依法服兵役而休学，休学期限与其服役期限相当。</w:t>
      </w:r>
    </w:p>
    <w:p w:rsidR="00C12466" w:rsidRPr="00C12466" w:rsidRDefault="00C12466" w:rsidP="00C12466">
      <w:pPr>
        <w:shd w:val="clear" w:color="auto" w:fill="FFFFFF"/>
        <w:adjustRightInd/>
        <w:snapToGrid/>
        <w:spacing w:after="0" w:line="420" w:lineRule="atLeast"/>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b/>
          <w:bCs/>
          <w:color w:val="000000"/>
          <w:sz w:val="21"/>
          <w:szCs w:val="21"/>
        </w:rPr>
        <w:t>第四十三条</w:t>
      </w:r>
      <w:r w:rsidRPr="00C12466">
        <w:rPr>
          <w:rFonts w:ascii="Times New Roman" w:eastAsia="宋体" w:hAnsi="Times New Roman" w:cs="Times New Roman"/>
          <w:b/>
          <w:bCs/>
          <w:color w:val="000000"/>
          <w:sz w:val="21"/>
          <w:szCs w:val="21"/>
        </w:rPr>
        <w:t> </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因病休学的学生，应回家休养。休学学生的户口不迁出学校。休学期间，学校对其在外活动不承担管理责任。学生休学期间，不享受在校学生待遇。</w:t>
      </w:r>
    </w:p>
    <w:p w:rsidR="00C12466" w:rsidRPr="00C12466" w:rsidRDefault="00C12466" w:rsidP="00C12466">
      <w:pPr>
        <w:shd w:val="clear" w:color="auto" w:fill="FFFFFF"/>
        <w:adjustRightInd/>
        <w:snapToGrid/>
        <w:spacing w:after="0" w:line="420" w:lineRule="atLeast"/>
        <w:ind w:firstLine="600"/>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b/>
          <w:bCs/>
          <w:color w:val="000000"/>
          <w:sz w:val="21"/>
          <w:szCs w:val="21"/>
        </w:rPr>
        <w:t>第四十四条</w:t>
      </w:r>
      <w:r w:rsidRPr="00C12466">
        <w:rPr>
          <w:rFonts w:ascii="Times New Roman" w:eastAsia="宋体" w:hAnsi="Times New Roman" w:cs="Times New Roman"/>
          <w:b/>
          <w:bCs/>
          <w:color w:val="000000"/>
          <w:sz w:val="21"/>
          <w:szCs w:val="21"/>
        </w:rPr>
        <w:t> </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学生休学期满后按以下规定办理复学手续：</w:t>
      </w:r>
    </w:p>
    <w:p w:rsidR="00C12466" w:rsidRPr="00C12466" w:rsidRDefault="00C12466" w:rsidP="00C12466">
      <w:pPr>
        <w:shd w:val="clear" w:color="auto" w:fill="FFFFFF"/>
        <w:adjustRightInd/>
        <w:snapToGrid/>
        <w:spacing w:after="0" w:line="420" w:lineRule="atLeast"/>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    1</w:t>
      </w:r>
      <w:r w:rsidRPr="00C12466">
        <w:rPr>
          <w:rFonts w:ascii="仿宋_GB2312" w:eastAsia="仿宋_GB2312" w:hAnsi="Times New Roman" w:cs="Times New Roman" w:hint="eastAsia"/>
          <w:color w:val="000000"/>
          <w:sz w:val="21"/>
          <w:szCs w:val="21"/>
        </w:rPr>
        <w:t>．学生休学期满后，一般应于开学前一个月向学校申请复学，经学校审查批准后，原则上随原专业的下一年级学习，也可根据休学时间和学校实际情况转入后续年级相近专业学习；</w:t>
      </w:r>
    </w:p>
    <w:p w:rsidR="00C12466" w:rsidRPr="00C12466" w:rsidRDefault="00C12466" w:rsidP="00C12466">
      <w:pPr>
        <w:shd w:val="clear" w:color="auto" w:fill="FFFFFF"/>
        <w:adjustRightInd/>
        <w:snapToGrid/>
        <w:spacing w:after="0" w:line="420" w:lineRule="atLeast"/>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    2</w:t>
      </w:r>
      <w:r w:rsidRPr="00C12466">
        <w:rPr>
          <w:rFonts w:ascii="仿宋_GB2312" w:eastAsia="仿宋_GB2312" w:hAnsi="Times New Roman" w:cs="Times New Roman" w:hint="eastAsia"/>
          <w:color w:val="000000"/>
          <w:sz w:val="21"/>
          <w:szCs w:val="21"/>
        </w:rPr>
        <w:t>．因病休学的学生，申请复学时须持县级以上医院的健康证明，并经学校复查，确能坚持正常学习者，方可复学。</w:t>
      </w:r>
    </w:p>
    <w:p w:rsidR="00C12466" w:rsidRPr="00C12466" w:rsidRDefault="00C12466" w:rsidP="00C12466">
      <w:pPr>
        <w:shd w:val="clear" w:color="auto" w:fill="FFFFFF"/>
        <w:adjustRightInd/>
        <w:snapToGrid/>
        <w:spacing w:after="0" w:line="420" w:lineRule="atLeast"/>
        <w:ind w:firstLine="643"/>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b/>
          <w:bCs/>
          <w:color w:val="000000"/>
          <w:sz w:val="21"/>
          <w:szCs w:val="21"/>
        </w:rPr>
        <w:t>第四十五条</w:t>
      </w:r>
      <w:r w:rsidRPr="00C12466">
        <w:rPr>
          <w:rFonts w:ascii="Times New Roman" w:eastAsia="宋体" w:hAnsi="Times New Roman" w:cs="Times New Roman"/>
          <w:b/>
          <w:bCs/>
          <w:color w:val="000000"/>
          <w:sz w:val="21"/>
          <w:szCs w:val="21"/>
        </w:rPr>
        <w:t> </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学校批准学生休学和复学，应报上级教育行政部门和学校主管部门备案。</w:t>
      </w:r>
    </w:p>
    <w:p w:rsidR="00C12466" w:rsidRPr="00C12466" w:rsidRDefault="00C12466" w:rsidP="00C12466">
      <w:pPr>
        <w:shd w:val="clear" w:color="auto" w:fill="FFFFFF"/>
        <w:adjustRightInd/>
        <w:snapToGrid/>
        <w:spacing w:after="0" w:line="420" w:lineRule="atLeast"/>
        <w:ind w:firstLine="640"/>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color w:val="000000"/>
          <w:sz w:val="21"/>
          <w:szCs w:val="21"/>
        </w:rPr>
        <w:t>学生休学期间暂停享受国家助学金，复学后按规定继续享受。</w:t>
      </w:r>
    </w:p>
    <w:p w:rsidR="00C12466" w:rsidRPr="00C12466" w:rsidRDefault="00C12466" w:rsidP="00C12466">
      <w:pPr>
        <w:shd w:val="clear" w:color="auto" w:fill="FFFFFF"/>
        <w:adjustRightInd/>
        <w:snapToGrid/>
        <w:spacing w:after="0" w:line="420" w:lineRule="atLeast"/>
        <w:ind w:firstLine="643"/>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b/>
          <w:bCs/>
          <w:color w:val="000000"/>
          <w:sz w:val="21"/>
          <w:szCs w:val="21"/>
        </w:rPr>
        <w:t>第四十六条</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凡有下列情况之一的学生，经学校批准，可令其退学或准其退学，并通知其家长（监护人）或有关单位。</w:t>
      </w:r>
    </w:p>
    <w:p w:rsidR="00C12466" w:rsidRPr="00C12466" w:rsidRDefault="00C12466" w:rsidP="00C12466">
      <w:pPr>
        <w:shd w:val="clear" w:color="auto" w:fill="FFFFFF"/>
        <w:adjustRightInd/>
        <w:snapToGrid/>
        <w:spacing w:after="0" w:line="420" w:lineRule="atLeast"/>
        <w:ind w:firstLine="640"/>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1</w:t>
      </w:r>
      <w:r w:rsidRPr="00C12466">
        <w:rPr>
          <w:rFonts w:ascii="仿宋_GB2312" w:eastAsia="仿宋_GB2312" w:hAnsi="Times New Roman" w:cs="Times New Roman" w:hint="eastAsia"/>
          <w:color w:val="000000"/>
          <w:sz w:val="21"/>
          <w:szCs w:val="21"/>
        </w:rPr>
        <w:t>．休学期满后两周内不办理复学手续者；</w:t>
      </w:r>
    </w:p>
    <w:p w:rsidR="00C12466" w:rsidRPr="00C12466" w:rsidRDefault="00C12466" w:rsidP="00C12466">
      <w:pPr>
        <w:shd w:val="clear" w:color="auto" w:fill="FFFFFF"/>
        <w:adjustRightInd/>
        <w:snapToGrid/>
        <w:spacing w:after="0" w:line="420" w:lineRule="atLeast"/>
        <w:ind w:firstLine="640"/>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2</w:t>
      </w:r>
      <w:r w:rsidRPr="00C12466">
        <w:rPr>
          <w:rFonts w:ascii="仿宋_GB2312" w:eastAsia="仿宋_GB2312" w:hAnsi="Times New Roman" w:cs="Times New Roman" w:hint="eastAsia"/>
          <w:color w:val="000000"/>
          <w:sz w:val="21"/>
          <w:szCs w:val="21"/>
        </w:rPr>
        <w:t>．休学期间，有严重违法乱纪行为者；</w:t>
      </w:r>
    </w:p>
    <w:p w:rsidR="00C12466" w:rsidRPr="00C12466" w:rsidRDefault="00C12466" w:rsidP="00C12466">
      <w:pPr>
        <w:shd w:val="clear" w:color="auto" w:fill="FFFFFF"/>
        <w:adjustRightInd/>
        <w:snapToGrid/>
        <w:spacing w:after="0" w:line="420" w:lineRule="atLeast"/>
        <w:ind w:firstLine="640"/>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3</w:t>
      </w:r>
      <w:r w:rsidRPr="00C12466">
        <w:rPr>
          <w:rFonts w:ascii="仿宋_GB2312" w:eastAsia="仿宋_GB2312" w:hAnsi="Times New Roman" w:cs="Times New Roman" w:hint="eastAsia"/>
          <w:color w:val="000000"/>
          <w:sz w:val="21"/>
          <w:szCs w:val="21"/>
        </w:rPr>
        <w:t>．在校学习时间（含中断学习时间）超过总学习年限者；</w:t>
      </w:r>
    </w:p>
    <w:p w:rsidR="00C12466" w:rsidRPr="00C12466" w:rsidRDefault="00C12466" w:rsidP="00C12466">
      <w:pPr>
        <w:shd w:val="clear" w:color="auto" w:fill="FFFFFF"/>
        <w:adjustRightInd/>
        <w:snapToGrid/>
        <w:spacing w:after="0" w:line="420" w:lineRule="atLeast"/>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    4</w:t>
      </w:r>
      <w:r w:rsidRPr="00C12466">
        <w:rPr>
          <w:rFonts w:ascii="仿宋_GB2312" w:eastAsia="仿宋_GB2312" w:hAnsi="Times New Roman" w:cs="Times New Roman" w:hint="eastAsia"/>
          <w:color w:val="000000"/>
          <w:sz w:val="21"/>
          <w:szCs w:val="21"/>
        </w:rPr>
        <w:t>．经学校指定县级以上医院确诊，患有精神病、癔病、癫痫、麻风等严重疾病或意外伤残不能坚持学习者；</w:t>
      </w:r>
    </w:p>
    <w:p w:rsidR="00C12466" w:rsidRPr="00C12466" w:rsidRDefault="00C12466" w:rsidP="00C12466">
      <w:pPr>
        <w:shd w:val="clear" w:color="auto" w:fill="FFFFFF"/>
        <w:adjustRightInd/>
        <w:snapToGrid/>
        <w:spacing w:after="0" w:line="420" w:lineRule="atLeast"/>
        <w:ind w:firstLine="640"/>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5</w:t>
      </w:r>
      <w:r w:rsidRPr="00C12466">
        <w:rPr>
          <w:rFonts w:ascii="仿宋_GB2312" w:eastAsia="仿宋_GB2312" w:hAnsi="Times New Roman" w:cs="Times New Roman" w:hint="eastAsia"/>
          <w:color w:val="000000"/>
          <w:sz w:val="21"/>
          <w:szCs w:val="21"/>
        </w:rPr>
        <w:t>．在校期间，不达晚婚年龄擅自结婚或生育者；</w:t>
      </w:r>
    </w:p>
    <w:p w:rsidR="00C12466" w:rsidRPr="00C12466" w:rsidRDefault="00C12466" w:rsidP="00C12466">
      <w:pPr>
        <w:shd w:val="clear" w:color="auto" w:fill="FFFFFF"/>
        <w:adjustRightInd/>
        <w:snapToGrid/>
        <w:spacing w:after="0" w:line="420" w:lineRule="atLeast"/>
        <w:ind w:firstLine="660"/>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FF"/>
          <w:sz w:val="21"/>
          <w:szCs w:val="21"/>
        </w:rPr>
        <w:lastRenderedPageBreak/>
        <w:t>6</w:t>
      </w:r>
      <w:r w:rsidRPr="00C12466">
        <w:rPr>
          <w:rFonts w:ascii="仿宋_GB2312" w:eastAsia="仿宋_GB2312" w:hAnsi="Times New Roman" w:cs="Times New Roman" w:hint="eastAsia"/>
          <w:color w:val="0000FF"/>
          <w:sz w:val="21"/>
          <w:szCs w:val="21"/>
        </w:rPr>
        <w:t>．一学期旷课累计超过</w:t>
      </w:r>
      <w:r w:rsidRPr="00C12466">
        <w:rPr>
          <w:rFonts w:ascii="Times New Roman" w:eastAsia="宋体" w:hAnsi="Times New Roman" w:cs="Times New Roman"/>
          <w:color w:val="0000FF"/>
          <w:sz w:val="21"/>
          <w:szCs w:val="21"/>
        </w:rPr>
        <w:t>60</w:t>
      </w:r>
      <w:r w:rsidRPr="00C12466">
        <w:rPr>
          <w:rFonts w:ascii="仿宋_GB2312" w:eastAsia="仿宋_GB2312" w:hAnsi="Times New Roman" w:cs="Times New Roman" w:hint="eastAsia"/>
          <w:color w:val="0000FF"/>
          <w:sz w:val="21"/>
          <w:szCs w:val="21"/>
        </w:rPr>
        <w:t>课时或在校学习期间旷课累计超过</w:t>
      </w:r>
      <w:r w:rsidRPr="00C12466">
        <w:rPr>
          <w:rFonts w:ascii="Times New Roman" w:eastAsia="宋体" w:hAnsi="Times New Roman" w:cs="Times New Roman"/>
          <w:color w:val="0000FF"/>
          <w:sz w:val="21"/>
          <w:szCs w:val="21"/>
        </w:rPr>
        <w:t>90</w:t>
      </w:r>
      <w:r w:rsidRPr="00C12466">
        <w:rPr>
          <w:rFonts w:ascii="仿宋_GB2312" w:eastAsia="仿宋_GB2312" w:hAnsi="Times New Roman" w:cs="Times New Roman" w:hint="eastAsia"/>
          <w:color w:val="0000FF"/>
          <w:sz w:val="21"/>
          <w:szCs w:val="21"/>
        </w:rPr>
        <w:t>课时者（旷课一天按</w:t>
      </w:r>
      <w:r w:rsidRPr="00C12466">
        <w:rPr>
          <w:rFonts w:ascii="Times New Roman" w:eastAsia="宋体" w:hAnsi="Times New Roman" w:cs="Times New Roman"/>
          <w:color w:val="0000FF"/>
          <w:sz w:val="21"/>
          <w:szCs w:val="21"/>
        </w:rPr>
        <w:t>6</w:t>
      </w:r>
      <w:r w:rsidRPr="00C12466">
        <w:rPr>
          <w:rFonts w:ascii="仿宋_GB2312" w:eastAsia="仿宋_GB2312" w:hAnsi="Times New Roman" w:cs="Times New Roman" w:hint="eastAsia"/>
          <w:color w:val="0000FF"/>
          <w:sz w:val="21"/>
          <w:szCs w:val="21"/>
        </w:rPr>
        <w:t>课时计或按实际课时计）；</w:t>
      </w:r>
    </w:p>
    <w:p w:rsidR="00C12466" w:rsidRPr="00C12466" w:rsidRDefault="00C12466" w:rsidP="00C12466">
      <w:pPr>
        <w:shd w:val="clear" w:color="auto" w:fill="FFFFFF"/>
        <w:adjustRightInd/>
        <w:snapToGrid/>
        <w:spacing w:after="0" w:line="420" w:lineRule="atLeast"/>
        <w:ind w:firstLine="640"/>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FF"/>
          <w:sz w:val="21"/>
          <w:szCs w:val="21"/>
        </w:rPr>
        <w:t>7</w:t>
      </w:r>
      <w:r w:rsidRPr="00C12466">
        <w:rPr>
          <w:rFonts w:ascii="仿宋_GB2312" w:eastAsia="仿宋_GB2312" w:hAnsi="Times New Roman" w:cs="Times New Roman" w:hint="eastAsia"/>
          <w:color w:val="0000FF"/>
          <w:sz w:val="21"/>
          <w:szCs w:val="21"/>
        </w:rPr>
        <w:t>．擅自离校连续两周以上者；</w:t>
      </w:r>
    </w:p>
    <w:p w:rsidR="00C12466" w:rsidRPr="00C12466" w:rsidRDefault="00C12466" w:rsidP="00C12466">
      <w:pPr>
        <w:shd w:val="clear" w:color="auto" w:fill="FFFFFF"/>
        <w:adjustRightInd/>
        <w:snapToGrid/>
        <w:spacing w:after="0" w:line="420" w:lineRule="atLeast"/>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    8</w:t>
      </w:r>
      <w:r w:rsidRPr="00C12466">
        <w:rPr>
          <w:rFonts w:ascii="仿宋_GB2312" w:eastAsia="仿宋_GB2312" w:hAnsi="Times New Roman" w:cs="Times New Roman" w:hint="eastAsia"/>
          <w:color w:val="000000"/>
          <w:sz w:val="21"/>
          <w:szCs w:val="21"/>
        </w:rPr>
        <w:t>．因其它原因，经学校认定必须退学者；</w:t>
      </w:r>
    </w:p>
    <w:p w:rsidR="00C12466" w:rsidRPr="00C12466" w:rsidRDefault="00C12466" w:rsidP="00C12466">
      <w:pPr>
        <w:shd w:val="clear" w:color="auto" w:fill="FFFFFF"/>
        <w:adjustRightInd/>
        <w:snapToGrid/>
        <w:spacing w:after="0" w:line="420" w:lineRule="atLeast"/>
        <w:ind w:firstLine="630"/>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9</w:t>
      </w:r>
      <w:r w:rsidRPr="00C12466">
        <w:rPr>
          <w:rFonts w:ascii="仿宋_GB2312" w:eastAsia="仿宋_GB2312" w:hAnsi="Times New Roman" w:cs="Times New Roman" w:hint="eastAsia"/>
          <w:color w:val="000000"/>
          <w:sz w:val="21"/>
          <w:szCs w:val="21"/>
        </w:rPr>
        <w:t>．自愿要求退学者。</w:t>
      </w:r>
    </w:p>
    <w:p w:rsidR="00C12466" w:rsidRPr="00C12466" w:rsidRDefault="00C12466" w:rsidP="00C12466">
      <w:pPr>
        <w:shd w:val="clear" w:color="auto" w:fill="FFFFFF"/>
        <w:adjustRightInd/>
        <w:snapToGrid/>
        <w:spacing w:after="0" w:line="420" w:lineRule="atLeast"/>
        <w:ind w:firstLine="643"/>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b/>
          <w:bCs/>
          <w:color w:val="000000"/>
          <w:sz w:val="21"/>
          <w:szCs w:val="21"/>
        </w:rPr>
        <w:t>第四十七条</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在办理退学手续时，学校应发给退学证明。在校学满一学年以上且成绩合格的退学学生，学校应发给肄业证书或写实性学习证明。未经学校批准擅自离校者，不发给退学证明、肄业证书或写实性学习证明。退学的学生不得申请复学。退学学生的户口应迁入入学前户籍所在地或父母户籍所在地。</w:t>
      </w:r>
    </w:p>
    <w:p w:rsidR="00C12466" w:rsidRPr="00C12466" w:rsidRDefault="00C12466" w:rsidP="00C12466">
      <w:pPr>
        <w:shd w:val="clear" w:color="auto" w:fill="FFFFFF"/>
        <w:adjustRightInd/>
        <w:snapToGrid/>
        <w:spacing w:after="0" w:line="420" w:lineRule="atLeast"/>
        <w:ind w:firstLine="562"/>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b/>
          <w:bCs/>
          <w:color w:val="000000"/>
          <w:sz w:val="21"/>
          <w:szCs w:val="21"/>
        </w:rPr>
        <w:t>第四十八条</w:t>
      </w:r>
      <w:r w:rsidRPr="00C12466">
        <w:rPr>
          <w:rFonts w:ascii="仿宋_GB2312" w:eastAsia="仿宋_GB2312" w:hAnsi="Times New Roman" w:cs="Times New Roman" w:hint="eastAsia"/>
          <w:color w:val="000000"/>
          <w:sz w:val="21"/>
          <w:szCs w:val="21"/>
        </w:rPr>
        <w:t xml:space="preserve">　</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学生非正常死亡，学校应当及时报教育主管部门备案，教育主管部门逐级上报至省级教育行政部门备案。</w:t>
      </w:r>
    </w:p>
    <w:p w:rsidR="00C12466" w:rsidRPr="00C12466" w:rsidRDefault="00C12466" w:rsidP="00C12466">
      <w:pPr>
        <w:shd w:val="clear" w:color="auto" w:fill="FFFFFF"/>
        <w:adjustRightInd/>
        <w:snapToGrid/>
        <w:spacing w:after="0" w:line="420" w:lineRule="atLeast"/>
        <w:ind w:firstLine="643"/>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b/>
          <w:bCs/>
          <w:color w:val="000000"/>
          <w:sz w:val="21"/>
          <w:szCs w:val="21"/>
        </w:rPr>
        <w:t>第四十九条</w:t>
      </w:r>
      <w:r w:rsidRPr="00C12466">
        <w:rPr>
          <w:rFonts w:ascii="仿宋_GB2312" w:eastAsia="仿宋_GB2312" w:hAnsi="Times New Roman" w:cs="Times New Roman" w:hint="eastAsia"/>
          <w:color w:val="000000"/>
          <w:sz w:val="21"/>
          <w:szCs w:val="21"/>
        </w:rPr>
        <w:t xml:space="preserve">　</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已注册学生（含注册毕业学生）各项信息修改属于信息变更，主要包括学生姓名、性别、出生日期、家庭住址、身份证号码、户口性质等。对信息变更，应当由学生本人或监护人提供合法身份证明等相关资料，学校修改后及时报教育行政部门备案。</w:t>
      </w:r>
    </w:p>
    <w:p w:rsidR="00C12466" w:rsidRPr="00C12466" w:rsidRDefault="00C12466" w:rsidP="00C12466">
      <w:pPr>
        <w:shd w:val="clear" w:color="auto" w:fill="FFFFFF"/>
        <w:adjustRightInd/>
        <w:snapToGrid/>
        <w:spacing w:after="0" w:line="420" w:lineRule="atLeast"/>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 </w:t>
      </w:r>
    </w:p>
    <w:p w:rsidR="00C12466" w:rsidRPr="00C12466" w:rsidRDefault="00C12466" w:rsidP="00C12466">
      <w:pPr>
        <w:shd w:val="clear" w:color="auto" w:fill="FFFFFF"/>
        <w:adjustRightInd/>
        <w:snapToGrid/>
        <w:spacing w:after="0" w:line="420" w:lineRule="atLeast"/>
        <w:jc w:val="center"/>
        <w:rPr>
          <w:rFonts w:ascii="Times New Roman" w:eastAsia="宋体" w:hAnsi="Times New Roman" w:cs="Times New Roman"/>
          <w:color w:val="000000"/>
          <w:sz w:val="21"/>
          <w:szCs w:val="21"/>
        </w:rPr>
      </w:pPr>
      <w:r w:rsidRPr="00C12466">
        <w:rPr>
          <w:rFonts w:ascii="黑体" w:eastAsia="黑体" w:hAnsi="黑体" w:cs="Times New Roman" w:hint="eastAsia"/>
          <w:color w:val="000000"/>
          <w:sz w:val="21"/>
          <w:szCs w:val="21"/>
        </w:rPr>
        <w:t>第七章</w:t>
      </w:r>
      <w:r w:rsidRPr="00C12466">
        <w:rPr>
          <w:rFonts w:ascii="宋体" w:eastAsia="宋体" w:hAnsi="宋体" w:cs="宋体" w:hint="eastAsia"/>
          <w:color w:val="000000"/>
          <w:sz w:val="21"/>
          <w:szCs w:val="21"/>
        </w:rPr>
        <w:t>  </w:t>
      </w:r>
      <w:r w:rsidRPr="00C12466">
        <w:rPr>
          <w:rFonts w:ascii="黑体" w:eastAsia="黑体" w:hAnsi="黑体" w:cs="Times New Roman" w:hint="eastAsia"/>
          <w:color w:val="000000"/>
          <w:sz w:val="21"/>
          <w:szCs w:val="21"/>
        </w:rPr>
        <w:t>工学交替与顶岗实习</w:t>
      </w:r>
    </w:p>
    <w:p w:rsidR="00C12466" w:rsidRPr="00C12466" w:rsidRDefault="00C12466" w:rsidP="00C12466">
      <w:pPr>
        <w:shd w:val="clear" w:color="auto" w:fill="FFFFFF"/>
        <w:adjustRightInd/>
        <w:snapToGrid/>
        <w:spacing w:after="0" w:line="420" w:lineRule="atLeast"/>
        <w:ind w:firstLine="640"/>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 </w:t>
      </w:r>
    </w:p>
    <w:p w:rsidR="00C12466" w:rsidRPr="00C12466" w:rsidRDefault="00C12466" w:rsidP="00C12466">
      <w:pPr>
        <w:shd w:val="clear" w:color="auto" w:fill="FFFFFF"/>
        <w:adjustRightInd/>
        <w:snapToGrid/>
        <w:spacing w:after="0" w:line="420" w:lineRule="atLeast"/>
        <w:ind w:firstLine="643"/>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b/>
          <w:bCs/>
          <w:color w:val="000000"/>
          <w:sz w:val="21"/>
          <w:szCs w:val="21"/>
        </w:rPr>
        <w:t>第五十条</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学校应当按照法律法规和国家、省教育行政部门文件规定组织学生顶岗实习。实施工学交替的学校应当制订具体的实施方案，实行跟踪管理，并报教育主管部门备案。</w:t>
      </w:r>
    </w:p>
    <w:p w:rsidR="00C12466" w:rsidRPr="00C12466" w:rsidRDefault="00C12466" w:rsidP="00C12466">
      <w:pPr>
        <w:shd w:val="clear" w:color="auto" w:fill="FFFFFF"/>
        <w:adjustRightInd/>
        <w:snapToGrid/>
        <w:spacing w:after="0" w:line="420" w:lineRule="atLeast"/>
        <w:ind w:firstLine="643"/>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b/>
          <w:bCs/>
          <w:color w:val="000000"/>
          <w:sz w:val="21"/>
          <w:szCs w:val="21"/>
        </w:rPr>
        <w:t>第五十一条</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学生顶岗实习和工学交替阶段结束后，应当由企业和学校共同完成学生实习鉴定。学校应当将学生实习单位、岗位、鉴定结果等情况记入学籍档案。</w:t>
      </w:r>
    </w:p>
    <w:p w:rsidR="00C12466" w:rsidRPr="00C12466" w:rsidRDefault="00C12466" w:rsidP="00C12466">
      <w:pPr>
        <w:shd w:val="clear" w:color="auto" w:fill="FFFFFF"/>
        <w:adjustRightInd/>
        <w:snapToGrid/>
        <w:spacing w:after="0" w:line="420" w:lineRule="atLeast"/>
        <w:ind w:firstLine="643"/>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b/>
          <w:bCs/>
          <w:color w:val="000000"/>
          <w:sz w:val="21"/>
          <w:szCs w:val="21"/>
        </w:rPr>
        <w:t>第五十二条</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采用弹性学习形式的学生有与所学专业相关工作经历的，学校可以视情况减少顶岗实习时间或免除顶岗实习。</w:t>
      </w:r>
    </w:p>
    <w:p w:rsidR="00C12466" w:rsidRPr="00C12466" w:rsidRDefault="00C12466" w:rsidP="00C12466">
      <w:pPr>
        <w:shd w:val="clear" w:color="auto" w:fill="FFFFFF"/>
        <w:adjustRightInd/>
        <w:snapToGrid/>
        <w:spacing w:after="0" w:line="420" w:lineRule="atLeast"/>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 </w:t>
      </w:r>
    </w:p>
    <w:p w:rsidR="00C12466" w:rsidRPr="00C12466" w:rsidRDefault="00C12466" w:rsidP="00C12466">
      <w:pPr>
        <w:shd w:val="clear" w:color="auto" w:fill="FFFFFF"/>
        <w:adjustRightInd/>
        <w:snapToGrid/>
        <w:spacing w:after="0" w:line="420" w:lineRule="atLeast"/>
        <w:ind w:firstLine="1920"/>
        <w:jc w:val="both"/>
        <w:rPr>
          <w:rFonts w:ascii="Times New Roman" w:eastAsia="宋体" w:hAnsi="Times New Roman" w:cs="Times New Roman"/>
          <w:color w:val="000000"/>
          <w:sz w:val="21"/>
          <w:szCs w:val="21"/>
        </w:rPr>
      </w:pPr>
      <w:r w:rsidRPr="00C12466">
        <w:rPr>
          <w:rFonts w:ascii="黑体" w:eastAsia="黑体" w:hAnsi="黑体" w:cs="Times New Roman" w:hint="eastAsia"/>
          <w:color w:val="000000"/>
          <w:sz w:val="21"/>
          <w:szCs w:val="21"/>
        </w:rPr>
        <w:t>第八章</w:t>
      </w:r>
      <w:r w:rsidRPr="00C12466">
        <w:rPr>
          <w:rFonts w:ascii="宋体" w:eastAsia="宋体" w:hAnsi="宋体" w:cs="宋体" w:hint="eastAsia"/>
          <w:color w:val="000000"/>
          <w:sz w:val="21"/>
          <w:szCs w:val="21"/>
        </w:rPr>
        <w:t>  </w:t>
      </w:r>
      <w:r w:rsidRPr="00C12466">
        <w:rPr>
          <w:rFonts w:ascii="黑体" w:eastAsia="黑体" w:hAnsi="黑体" w:cs="Times New Roman" w:hint="eastAsia"/>
          <w:color w:val="000000"/>
          <w:sz w:val="21"/>
          <w:szCs w:val="21"/>
        </w:rPr>
        <w:t>纪律与考勤</w:t>
      </w:r>
      <w:r w:rsidRPr="00C12466">
        <w:rPr>
          <w:rFonts w:ascii="宋体" w:eastAsia="宋体" w:hAnsi="宋体" w:cs="宋体" w:hint="eastAsia"/>
          <w:color w:val="000000"/>
          <w:sz w:val="21"/>
          <w:szCs w:val="21"/>
        </w:rPr>
        <w:t>  </w:t>
      </w:r>
      <w:r w:rsidRPr="00C12466">
        <w:rPr>
          <w:rFonts w:ascii="黑体" w:eastAsia="黑体" w:hAnsi="黑体" w:cs="Times New Roman" w:hint="eastAsia"/>
          <w:color w:val="000000"/>
          <w:sz w:val="21"/>
          <w:szCs w:val="21"/>
        </w:rPr>
        <w:t>奖励与处分</w:t>
      </w:r>
    </w:p>
    <w:p w:rsidR="00C12466" w:rsidRPr="00C12466" w:rsidRDefault="00C12466" w:rsidP="00C12466">
      <w:pPr>
        <w:shd w:val="clear" w:color="auto" w:fill="FFFFFF"/>
        <w:adjustRightInd/>
        <w:snapToGrid/>
        <w:spacing w:after="0" w:line="420" w:lineRule="atLeast"/>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   </w:t>
      </w:r>
    </w:p>
    <w:p w:rsidR="00C12466" w:rsidRPr="00C12466" w:rsidRDefault="00C12466" w:rsidP="00C12466">
      <w:pPr>
        <w:shd w:val="clear" w:color="auto" w:fill="FFFFFF"/>
        <w:adjustRightInd/>
        <w:snapToGrid/>
        <w:spacing w:after="0" w:line="420" w:lineRule="atLeast"/>
        <w:ind w:firstLine="643"/>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b/>
          <w:bCs/>
          <w:color w:val="000000"/>
          <w:sz w:val="21"/>
          <w:szCs w:val="21"/>
        </w:rPr>
        <w:t>第五十三条</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学生应严格遵守国家的法律法令、公民道德规范、中学生日常行为规范、中等职业学校学生守则和学校的各项规章制度，凡有违反者，视情节轻重，给予批评教育或适当处分。</w:t>
      </w:r>
    </w:p>
    <w:p w:rsidR="00C12466" w:rsidRPr="00C12466" w:rsidRDefault="00C12466" w:rsidP="00C12466">
      <w:pPr>
        <w:shd w:val="clear" w:color="auto" w:fill="FFFFFF"/>
        <w:adjustRightInd/>
        <w:snapToGrid/>
        <w:spacing w:after="0" w:line="420" w:lineRule="atLeast"/>
        <w:ind w:firstLine="195"/>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b/>
          <w:bCs/>
          <w:color w:val="000000"/>
          <w:sz w:val="21"/>
          <w:szCs w:val="21"/>
        </w:rPr>
        <w:t>第五十四条</w:t>
      </w:r>
      <w:r w:rsidRPr="00C12466">
        <w:rPr>
          <w:rFonts w:ascii="仿宋_GB2312" w:eastAsia="仿宋_GB2312" w:hAnsi="Times New Roman" w:cs="Times New Roman" w:hint="eastAsia"/>
          <w:color w:val="000000"/>
          <w:sz w:val="21"/>
          <w:szCs w:val="21"/>
        </w:rPr>
        <w:t xml:space="preserve">　</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凡学校规定的教学活动（上课、自习、实验、实习、军训、劳动等）和学校组织的集体活动均应进行考勤。学生因故不能参加，必须事先请假并得到批准。凡未</w:t>
      </w:r>
      <w:r w:rsidRPr="00C12466">
        <w:rPr>
          <w:rFonts w:ascii="仿宋_GB2312" w:eastAsia="仿宋_GB2312" w:hAnsi="Times New Roman" w:cs="Times New Roman" w:hint="eastAsia"/>
          <w:color w:val="000000"/>
          <w:sz w:val="21"/>
          <w:szCs w:val="21"/>
        </w:rPr>
        <w:lastRenderedPageBreak/>
        <w:t>经批准或超假者，均以旷课论处。对旷课学生应令其检查，并根据其旷课时数、情节和认错态度进行批评教育，直至纪律处分。</w:t>
      </w:r>
    </w:p>
    <w:p w:rsidR="00C12466" w:rsidRPr="00C12466" w:rsidRDefault="00C12466" w:rsidP="00C12466">
      <w:pPr>
        <w:shd w:val="clear" w:color="auto" w:fill="FFFFFF"/>
        <w:adjustRightInd/>
        <w:snapToGrid/>
        <w:spacing w:after="0" w:line="420" w:lineRule="atLeast"/>
        <w:ind w:firstLine="630"/>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b/>
          <w:bCs/>
          <w:color w:val="000000"/>
          <w:sz w:val="21"/>
          <w:szCs w:val="21"/>
        </w:rPr>
        <w:t>第五十五条</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对德智体全面发展或在思想品德、学业成绩、专业技能竞赛、社会工作、体育竞赛、课外活动等方面表现突出的学生，可分别授予“三创优秀学生”、</w:t>
      </w:r>
      <w:r w:rsidRPr="00C12466">
        <w:rPr>
          <w:rFonts w:ascii="Times New Roman" w:eastAsia="宋体" w:hAnsi="Times New Roman" w:cs="Times New Roman"/>
          <w:color w:val="000000"/>
          <w:sz w:val="21"/>
          <w:szCs w:val="21"/>
        </w:rPr>
        <w:t>“</w:t>
      </w:r>
      <w:r w:rsidRPr="00C12466">
        <w:rPr>
          <w:rFonts w:ascii="仿宋_GB2312" w:eastAsia="仿宋_GB2312" w:hAnsi="Times New Roman" w:cs="Times New Roman" w:hint="eastAsia"/>
          <w:color w:val="000000"/>
          <w:sz w:val="21"/>
          <w:szCs w:val="21"/>
        </w:rPr>
        <w:t>优秀学生干部</w:t>
      </w:r>
      <w:r w:rsidRPr="00C12466">
        <w:rPr>
          <w:rFonts w:ascii="Times New Roman" w:eastAsia="宋体" w:hAnsi="Times New Roman" w:cs="Times New Roman"/>
          <w:color w:val="000000"/>
          <w:sz w:val="21"/>
          <w:szCs w:val="21"/>
        </w:rPr>
        <w:t>”</w:t>
      </w:r>
      <w:r w:rsidRPr="00C12466">
        <w:rPr>
          <w:rFonts w:ascii="仿宋_GB2312" w:eastAsia="仿宋_GB2312" w:hAnsi="Times New Roman" w:cs="Times New Roman" w:hint="eastAsia"/>
          <w:color w:val="000000"/>
          <w:sz w:val="21"/>
          <w:szCs w:val="21"/>
        </w:rPr>
        <w:t>、</w:t>
      </w:r>
      <w:r w:rsidRPr="00C12466">
        <w:rPr>
          <w:rFonts w:ascii="Times New Roman" w:eastAsia="宋体" w:hAnsi="Times New Roman" w:cs="Times New Roman"/>
          <w:color w:val="000000"/>
          <w:sz w:val="21"/>
          <w:szCs w:val="21"/>
        </w:rPr>
        <w:t>“</w:t>
      </w:r>
      <w:r w:rsidRPr="00C12466">
        <w:rPr>
          <w:rFonts w:ascii="仿宋_GB2312" w:eastAsia="仿宋_GB2312" w:hAnsi="Times New Roman" w:cs="Times New Roman" w:hint="eastAsia"/>
          <w:color w:val="000000"/>
          <w:sz w:val="21"/>
          <w:szCs w:val="21"/>
        </w:rPr>
        <w:t>专业技术操作能手</w:t>
      </w:r>
      <w:r w:rsidRPr="00C12466">
        <w:rPr>
          <w:rFonts w:ascii="Times New Roman" w:eastAsia="宋体" w:hAnsi="Times New Roman" w:cs="Times New Roman"/>
          <w:color w:val="000000"/>
          <w:sz w:val="21"/>
          <w:szCs w:val="21"/>
        </w:rPr>
        <w:t>”</w:t>
      </w:r>
      <w:r w:rsidRPr="00C12466">
        <w:rPr>
          <w:rFonts w:ascii="仿宋_GB2312" w:eastAsia="仿宋_GB2312" w:hAnsi="Times New Roman" w:cs="Times New Roman" w:hint="eastAsia"/>
          <w:color w:val="000000"/>
          <w:sz w:val="21"/>
          <w:szCs w:val="21"/>
        </w:rPr>
        <w:t>、</w:t>
      </w:r>
      <w:r w:rsidRPr="00C12466">
        <w:rPr>
          <w:rFonts w:ascii="Times New Roman" w:eastAsia="宋体" w:hAnsi="Times New Roman" w:cs="Times New Roman"/>
          <w:color w:val="000000"/>
          <w:sz w:val="21"/>
          <w:szCs w:val="21"/>
        </w:rPr>
        <w:t>“</w:t>
      </w:r>
      <w:r w:rsidRPr="00C12466">
        <w:rPr>
          <w:rFonts w:ascii="仿宋_GB2312" w:eastAsia="仿宋_GB2312" w:hAnsi="Times New Roman" w:cs="Times New Roman" w:hint="eastAsia"/>
          <w:color w:val="000000"/>
          <w:sz w:val="21"/>
          <w:szCs w:val="21"/>
        </w:rPr>
        <w:t>学习标兵</w:t>
      </w:r>
      <w:r w:rsidRPr="00C12466">
        <w:rPr>
          <w:rFonts w:ascii="Times New Roman" w:eastAsia="宋体" w:hAnsi="Times New Roman" w:cs="Times New Roman"/>
          <w:color w:val="000000"/>
          <w:sz w:val="21"/>
          <w:szCs w:val="21"/>
        </w:rPr>
        <w:t>”</w:t>
      </w:r>
      <w:r w:rsidRPr="00C12466">
        <w:rPr>
          <w:rFonts w:ascii="仿宋_GB2312" w:eastAsia="仿宋_GB2312" w:hAnsi="Times New Roman" w:cs="Times New Roman" w:hint="eastAsia"/>
          <w:color w:val="000000"/>
          <w:sz w:val="21"/>
          <w:szCs w:val="21"/>
        </w:rPr>
        <w:t>等荣誉称号，并给予一定奖励（包括物质奖励、学分奖励等），有关奖励的资料和决定应存入本人档案。</w:t>
      </w:r>
    </w:p>
    <w:p w:rsidR="00C12466" w:rsidRPr="00C12466" w:rsidRDefault="00C12466" w:rsidP="00C12466">
      <w:pPr>
        <w:shd w:val="clear" w:color="auto" w:fill="FFFFFF"/>
        <w:adjustRightInd/>
        <w:snapToGrid/>
        <w:spacing w:after="0" w:line="420" w:lineRule="atLeast"/>
        <w:ind w:firstLine="630"/>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color w:val="000000"/>
          <w:sz w:val="21"/>
          <w:szCs w:val="21"/>
        </w:rPr>
        <w:t>对学生的表彰和奖励应当予以公示。</w:t>
      </w:r>
    </w:p>
    <w:p w:rsidR="00C12466" w:rsidRPr="00C12466" w:rsidRDefault="00C12466" w:rsidP="00C12466">
      <w:pPr>
        <w:shd w:val="clear" w:color="auto" w:fill="FFFFFF"/>
        <w:adjustRightInd/>
        <w:snapToGrid/>
        <w:spacing w:after="0" w:line="420" w:lineRule="atLeast"/>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b/>
          <w:bCs/>
          <w:color w:val="000000"/>
          <w:sz w:val="21"/>
          <w:szCs w:val="21"/>
        </w:rPr>
        <w:t>第五十六条</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对犯有错误的学生，学校可视情节轻重，给予批评教育或纪律处分。纪律处分分为下列五种：（</w:t>
      </w:r>
      <w:r w:rsidRPr="00C12466">
        <w:rPr>
          <w:rFonts w:ascii="Times New Roman" w:eastAsia="宋体" w:hAnsi="Times New Roman" w:cs="Times New Roman"/>
          <w:color w:val="000000"/>
          <w:sz w:val="21"/>
          <w:szCs w:val="21"/>
        </w:rPr>
        <w:t>1</w:t>
      </w:r>
      <w:r w:rsidRPr="00C12466">
        <w:rPr>
          <w:rFonts w:ascii="仿宋_GB2312" w:eastAsia="仿宋_GB2312" w:hAnsi="Times New Roman" w:cs="Times New Roman" w:hint="eastAsia"/>
          <w:color w:val="000000"/>
          <w:sz w:val="21"/>
          <w:szCs w:val="21"/>
        </w:rPr>
        <w:t>）警告；（</w:t>
      </w:r>
      <w:r w:rsidRPr="00C12466">
        <w:rPr>
          <w:rFonts w:ascii="Times New Roman" w:eastAsia="宋体" w:hAnsi="Times New Roman" w:cs="Times New Roman"/>
          <w:color w:val="000000"/>
          <w:sz w:val="21"/>
          <w:szCs w:val="21"/>
        </w:rPr>
        <w:t>2</w:t>
      </w:r>
      <w:r w:rsidRPr="00C12466">
        <w:rPr>
          <w:rFonts w:ascii="仿宋_GB2312" w:eastAsia="仿宋_GB2312" w:hAnsi="Times New Roman" w:cs="Times New Roman" w:hint="eastAsia"/>
          <w:color w:val="000000"/>
          <w:sz w:val="21"/>
          <w:szCs w:val="21"/>
        </w:rPr>
        <w:t>）严重警告；（</w:t>
      </w:r>
      <w:r w:rsidRPr="00C12466">
        <w:rPr>
          <w:rFonts w:ascii="Times New Roman" w:eastAsia="宋体" w:hAnsi="Times New Roman" w:cs="Times New Roman"/>
          <w:color w:val="000000"/>
          <w:sz w:val="21"/>
          <w:szCs w:val="21"/>
        </w:rPr>
        <w:t>3</w:t>
      </w:r>
      <w:r w:rsidRPr="00C12466">
        <w:rPr>
          <w:rFonts w:ascii="仿宋_GB2312" w:eastAsia="仿宋_GB2312" w:hAnsi="Times New Roman" w:cs="Times New Roman" w:hint="eastAsia"/>
          <w:color w:val="000000"/>
          <w:sz w:val="21"/>
          <w:szCs w:val="21"/>
        </w:rPr>
        <w:t>）记过；（</w:t>
      </w:r>
      <w:r w:rsidRPr="00C12466">
        <w:rPr>
          <w:rFonts w:ascii="Times New Roman" w:eastAsia="宋体" w:hAnsi="Times New Roman" w:cs="Times New Roman"/>
          <w:color w:val="000000"/>
          <w:sz w:val="21"/>
          <w:szCs w:val="21"/>
        </w:rPr>
        <w:t>4</w:t>
      </w:r>
      <w:r w:rsidRPr="00C12466">
        <w:rPr>
          <w:rFonts w:ascii="仿宋_GB2312" w:eastAsia="仿宋_GB2312" w:hAnsi="Times New Roman" w:cs="Times New Roman" w:hint="eastAsia"/>
          <w:color w:val="000000"/>
          <w:sz w:val="21"/>
          <w:szCs w:val="21"/>
        </w:rPr>
        <w:t>）留校察看；</w:t>
      </w:r>
      <w:r w:rsidRPr="00C12466">
        <w:rPr>
          <w:rFonts w:ascii="仿宋_GB2312" w:eastAsia="仿宋_GB2312" w:hAnsi="Times New Roman" w:cs="Times New Roman" w:hint="eastAsia"/>
          <w:color w:val="0000FF"/>
          <w:sz w:val="21"/>
          <w:szCs w:val="21"/>
        </w:rPr>
        <w:t>（</w:t>
      </w:r>
      <w:r w:rsidRPr="00C12466">
        <w:rPr>
          <w:rFonts w:ascii="Times New Roman" w:eastAsia="宋体" w:hAnsi="Times New Roman" w:cs="Times New Roman"/>
          <w:color w:val="0000FF"/>
          <w:sz w:val="21"/>
          <w:szCs w:val="21"/>
        </w:rPr>
        <w:t>5</w:t>
      </w:r>
      <w:r w:rsidRPr="00C12466">
        <w:rPr>
          <w:rFonts w:ascii="仿宋_GB2312" w:eastAsia="仿宋_GB2312" w:hAnsi="Times New Roman" w:cs="Times New Roman" w:hint="eastAsia"/>
          <w:color w:val="0000FF"/>
          <w:sz w:val="21"/>
          <w:szCs w:val="21"/>
        </w:rPr>
        <w:t>）</w:t>
      </w:r>
      <w:r w:rsidRPr="00C12466">
        <w:rPr>
          <w:rFonts w:ascii="仿宋_GB2312" w:eastAsia="仿宋_GB2312" w:hAnsi="Times New Roman" w:cs="Times New Roman" w:hint="eastAsia"/>
          <w:color w:val="000000"/>
          <w:sz w:val="21"/>
          <w:szCs w:val="21"/>
        </w:rPr>
        <w:t>开除学籍。受上述纪律处分的学生，除开除学籍者外，有显著悔改表现和进步的，可以撤销处分。留校察看以一年为期。受留校察看处分的学生在留校察看期间有显著进步的，留校察看期满可撤销处分；经教育，留校察看期间仍不悔改者，可开除学籍。</w:t>
      </w:r>
    </w:p>
    <w:p w:rsidR="00C12466" w:rsidRPr="00C12466" w:rsidRDefault="00C12466" w:rsidP="00C12466">
      <w:pPr>
        <w:shd w:val="clear" w:color="auto" w:fill="FFFFFF"/>
        <w:adjustRightInd/>
        <w:snapToGrid/>
        <w:spacing w:after="0" w:line="420" w:lineRule="atLeast"/>
        <w:ind w:firstLine="630"/>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b/>
          <w:bCs/>
          <w:color w:val="000000"/>
          <w:sz w:val="21"/>
          <w:szCs w:val="21"/>
        </w:rPr>
        <w:t>第五十七条</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对犯错误的学生应加强思想教育和心理疏导，促其认错悔改。必须处理的，要坚持实事求是的原则，慎重而恰当。处理结论要同本人及家长（监护人）见面，允许本人申诉、申辩和保留意见。对学生本人的申诉，学校有责任进行复查并给予答复。</w:t>
      </w:r>
    </w:p>
    <w:p w:rsidR="00C12466" w:rsidRPr="00C12466" w:rsidRDefault="00C12466" w:rsidP="00C12466">
      <w:pPr>
        <w:shd w:val="clear" w:color="auto" w:fill="FFFFFF"/>
        <w:adjustRightInd/>
        <w:snapToGrid/>
        <w:spacing w:after="0" w:line="420" w:lineRule="atLeast"/>
        <w:ind w:firstLine="630"/>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color w:val="000000"/>
          <w:sz w:val="21"/>
          <w:szCs w:val="21"/>
        </w:rPr>
        <w:t>学校应当依法建立学生申诉的程序与机构，受理并处理学生对处分不服提出的申诉。</w:t>
      </w:r>
    </w:p>
    <w:p w:rsidR="00C12466" w:rsidRPr="00C12466" w:rsidRDefault="00C12466" w:rsidP="00C12466">
      <w:pPr>
        <w:shd w:val="clear" w:color="auto" w:fill="FFFFFF"/>
        <w:adjustRightInd/>
        <w:snapToGrid/>
        <w:spacing w:after="0" w:line="420" w:lineRule="atLeast"/>
        <w:ind w:firstLine="630"/>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color w:val="000000"/>
          <w:sz w:val="21"/>
          <w:szCs w:val="21"/>
        </w:rPr>
        <w:t>学生对学校做出的申诉复查答复不服的，可以在收到复查答复之日起</w:t>
      </w:r>
      <w:r w:rsidRPr="00C12466">
        <w:rPr>
          <w:rFonts w:ascii="Times New Roman" w:eastAsia="宋体" w:hAnsi="Times New Roman" w:cs="Times New Roman"/>
          <w:color w:val="000000"/>
          <w:sz w:val="21"/>
          <w:szCs w:val="21"/>
        </w:rPr>
        <w:t>15</w:t>
      </w:r>
      <w:r w:rsidRPr="00C12466">
        <w:rPr>
          <w:rFonts w:ascii="仿宋_GB2312" w:eastAsia="仿宋_GB2312" w:hAnsi="Times New Roman" w:cs="Times New Roman" w:hint="eastAsia"/>
          <w:color w:val="000000"/>
          <w:sz w:val="21"/>
          <w:szCs w:val="21"/>
        </w:rPr>
        <w:t>个工作日内，向教育主管部门提出书面申诉。</w:t>
      </w:r>
    </w:p>
    <w:p w:rsidR="00C12466" w:rsidRPr="00C12466" w:rsidRDefault="00C12466" w:rsidP="00C12466">
      <w:pPr>
        <w:shd w:val="clear" w:color="auto" w:fill="FFFFFF"/>
        <w:adjustRightInd/>
        <w:snapToGrid/>
        <w:spacing w:after="0" w:line="420" w:lineRule="atLeast"/>
        <w:ind w:firstLine="630"/>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color w:val="000000"/>
          <w:sz w:val="21"/>
          <w:szCs w:val="21"/>
        </w:rPr>
        <w:t>教育主管部门应当在收到申诉申请之日起</w:t>
      </w:r>
      <w:r w:rsidRPr="00C12466">
        <w:rPr>
          <w:rFonts w:ascii="Times New Roman" w:eastAsia="宋体" w:hAnsi="Times New Roman" w:cs="Times New Roman"/>
          <w:color w:val="000000"/>
          <w:sz w:val="21"/>
          <w:szCs w:val="21"/>
        </w:rPr>
        <w:t>30</w:t>
      </w:r>
      <w:r w:rsidRPr="00C12466">
        <w:rPr>
          <w:rFonts w:ascii="仿宋_GB2312" w:eastAsia="仿宋_GB2312" w:hAnsi="Times New Roman" w:cs="Times New Roman" w:hint="eastAsia"/>
          <w:color w:val="000000"/>
          <w:sz w:val="21"/>
          <w:szCs w:val="21"/>
        </w:rPr>
        <w:t>个工作日内做出处理并答复。</w:t>
      </w:r>
    </w:p>
    <w:p w:rsidR="00C12466" w:rsidRPr="00C12466" w:rsidRDefault="00C12466" w:rsidP="00C12466">
      <w:pPr>
        <w:shd w:val="clear" w:color="auto" w:fill="FFFFFF"/>
        <w:adjustRightInd/>
        <w:snapToGrid/>
        <w:spacing w:after="0" w:line="420" w:lineRule="atLeast"/>
        <w:ind w:firstLine="660"/>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b/>
          <w:bCs/>
          <w:color w:val="000000"/>
          <w:sz w:val="21"/>
          <w:szCs w:val="21"/>
        </w:rPr>
        <w:t>第五十八条</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对学生的处分决定应存入学生学籍档案，撤销处分后，可将有关材料从学生学籍档案中取出，存入学校的文书档案。学校应将撤销处分的决定书面告知学生本人及其家长（监护人）。</w:t>
      </w:r>
    </w:p>
    <w:p w:rsidR="00C12466" w:rsidRPr="00C12466" w:rsidRDefault="00C12466" w:rsidP="00C12466">
      <w:pPr>
        <w:shd w:val="clear" w:color="auto" w:fill="FFFFFF"/>
        <w:adjustRightInd/>
        <w:snapToGrid/>
        <w:spacing w:after="0" w:line="420" w:lineRule="atLeast"/>
        <w:ind w:firstLine="643"/>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b/>
          <w:bCs/>
          <w:color w:val="000000"/>
          <w:sz w:val="21"/>
          <w:szCs w:val="21"/>
        </w:rPr>
        <w:t>第五十九条</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有下列情况之一的学生，学校可给予开除学籍的处分：</w:t>
      </w:r>
    </w:p>
    <w:p w:rsidR="00C12466" w:rsidRPr="00C12466" w:rsidRDefault="00C12466" w:rsidP="00C12466">
      <w:pPr>
        <w:shd w:val="clear" w:color="auto" w:fill="FFFFFF"/>
        <w:adjustRightInd/>
        <w:snapToGrid/>
        <w:spacing w:after="0" w:line="420" w:lineRule="atLeast"/>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    1</w:t>
      </w:r>
      <w:r w:rsidRPr="00C12466">
        <w:rPr>
          <w:rFonts w:ascii="仿宋_GB2312" w:eastAsia="仿宋_GB2312" w:hAnsi="Times New Roman" w:cs="Times New Roman" w:hint="eastAsia"/>
          <w:color w:val="000000"/>
          <w:sz w:val="21"/>
          <w:szCs w:val="21"/>
        </w:rPr>
        <w:t>．反对党的基本路线，组织煽动闹事、扰乱社会秩序、破坏安定团结者；</w:t>
      </w:r>
    </w:p>
    <w:p w:rsidR="00C12466" w:rsidRPr="00C12466" w:rsidRDefault="00C12466" w:rsidP="00C12466">
      <w:pPr>
        <w:shd w:val="clear" w:color="auto" w:fill="FFFFFF"/>
        <w:adjustRightInd/>
        <w:snapToGrid/>
        <w:spacing w:after="0" w:line="420" w:lineRule="atLeast"/>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    2</w:t>
      </w:r>
      <w:r w:rsidRPr="00C12466">
        <w:rPr>
          <w:rFonts w:ascii="仿宋_GB2312" w:eastAsia="仿宋_GB2312" w:hAnsi="Times New Roman" w:cs="Times New Roman" w:hint="eastAsia"/>
          <w:color w:val="000000"/>
          <w:sz w:val="21"/>
          <w:szCs w:val="21"/>
        </w:rPr>
        <w:t>．触犯国家法律，构成刑事犯罪者；</w:t>
      </w:r>
    </w:p>
    <w:p w:rsidR="00C12466" w:rsidRPr="00C12466" w:rsidRDefault="00C12466" w:rsidP="00C12466">
      <w:pPr>
        <w:shd w:val="clear" w:color="auto" w:fill="FFFFFF"/>
        <w:adjustRightInd/>
        <w:snapToGrid/>
        <w:spacing w:after="0" w:line="420" w:lineRule="atLeast"/>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    3</w:t>
      </w:r>
      <w:r w:rsidRPr="00C12466">
        <w:rPr>
          <w:rFonts w:ascii="仿宋_GB2312" w:eastAsia="仿宋_GB2312" w:hAnsi="Times New Roman" w:cs="Times New Roman" w:hint="eastAsia"/>
          <w:color w:val="000000"/>
          <w:sz w:val="21"/>
          <w:szCs w:val="21"/>
        </w:rPr>
        <w:t>．破坏公共财产，偷窃国家、集体和个人财物，造成严重损失和危害者；</w:t>
      </w:r>
    </w:p>
    <w:p w:rsidR="00C12466" w:rsidRPr="00C12466" w:rsidRDefault="00C12466" w:rsidP="00C12466">
      <w:pPr>
        <w:shd w:val="clear" w:color="auto" w:fill="FFFFFF"/>
        <w:adjustRightInd/>
        <w:snapToGrid/>
        <w:spacing w:after="0" w:line="420" w:lineRule="atLeast"/>
        <w:ind w:firstLine="675"/>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4</w:t>
      </w:r>
      <w:r w:rsidRPr="00C12466">
        <w:rPr>
          <w:rFonts w:ascii="仿宋_GB2312" w:eastAsia="仿宋_GB2312" w:hAnsi="Times New Roman" w:cs="Times New Roman" w:hint="eastAsia"/>
          <w:color w:val="000000"/>
          <w:sz w:val="21"/>
          <w:szCs w:val="21"/>
        </w:rPr>
        <w:t>．打架斗殴、行凶、赌博、偷盗等情节严重者；</w:t>
      </w:r>
    </w:p>
    <w:p w:rsidR="00C12466" w:rsidRPr="00C12466" w:rsidRDefault="00C12466" w:rsidP="00C12466">
      <w:pPr>
        <w:shd w:val="clear" w:color="auto" w:fill="FFFFFF"/>
        <w:adjustRightInd/>
        <w:snapToGrid/>
        <w:spacing w:after="0" w:line="420" w:lineRule="atLeast"/>
        <w:ind w:firstLine="675"/>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5</w:t>
      </w:r>
      <w:r w:rsidRPr="00C12466">
        <w:rPr>
          <w:rFonts w:ascii="仿宋_GB2312" w:eastAsia="仿宋_GB2312" w:hAnsi="Times New Roman" w:cs="Times New Roman" w:hint="eastAsia"/>
          <w:color w:val="000000"/>
          <w:sz w:val="21"/>
          <w:szCs w:val="21"/>
        </w:rPr>
        <w:t>．品行恶劣、道德败坏且屡教不改者；</w:t>
      </w:r>
    </w:p>
    <w:p w:rsidR="00C12466" w:rsidRPr="00C12466" w:rsidRDefault="00C12466" w:rsidP="00C12466">
      <w:pPr>
        <w:shd w:val="clear" w:color="auto" w:fill="FFFFFF"/>
        <w:adjustRightInd/>
        <w:snapToGrid/>
        <w:spacing w:after="0" w:line="420" w:lineRule="atLeast"/>
        <w:ind w:firstLine="480"/>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 6</w:t>
      </w:r>
      <w:r w:rsidRPr="00C12466">
        <w:rPr>
          <w:rFonts w:ascii="仿宋_GB2312" w:eastAsia="仿宋_GB2312" w:hAnsi="Times New Roman" w:cs="Times New Roman" w:hint="eastAsia"/>
          <w:color w:val="000000"/>
          <w:sz w:val="21"/>
          <w:szCs w:val="21"/>
        </w:rPr>
        <w:t>．违反校纪校规，情节极为严重者。</w:t>
      </w:r>
    </w:p>
    <w:p w:rsidR="00C12466" w:rsidRPr="00C12466" w:rsidRDefault="00C12466" w:rsidP="00C12466">
      <w:pPr>
        <w:shd w:val="clear" w:color="auto" w:fill="FFFFFF"/>
        <w:adjustRightInd/>
        <w:snapToGrid/>
        <w:spacing w:after="0" w:line="420" w:lineRule="atLeast"/>
        <w:ind w:firstLine="630"/>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b/>
          <w:bCs/>
          <w:color w:val="000000"/>
          <w:sz w:val="21"/>
          <w:szCs w:val="21"/>
        </w:rPr>
        <w:t>第六十条</w:t>
      </w:r>
      <w:r w:rsidRPr="00C12466">
        <w:rPr>
          <w:rFonts w:ascii="Times New Roman" w:eastAsia="宋体" w:hAnsi="Times New Roman" w:cs="Times New Roman"/>
          <w:b/>
          <w:bCs/>
          <w:color w:val="000000"/>
          <w:sz w:val="21"/>
          <w:szCs w:val="21"/>
        </w:rPr>
        <w:t> </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对学生作出开除学籍的处分，必须经过校长办公会议研究决定，并报所属教育行政部门和学校主管部门备案。</w:t>
      </w:r>
    </w:p>
    <w:p w:rsidR="00C12466" w:rsidRPr="00C12466" w:rsidRDefault="00C12466" w:rsidP="00C12466">
      <w:pPr>
        <w:shd w:val="clear" w:color="auto" w:fill="FFFFFF"/>
        <w:adjustRightInd/>
        <w:snapToGrid/>
        <w:spacing w:after="0" w:line="420" w:lineRule="atLeast"/>
        <w:ind w:firstLine="630"/>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b/>
          <w:bCs/>
          <w:color w:val="000000"/>
          <w:sz w:val="21"/>
          <w:szCs w:val="21"/>
        </w:rPr>
        <w:t>第六十一条</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受开除学籍的学生不发写实性学习证明。凡被开除学籍的学生，其户口在学校集体户的，均迁回入学前户籍所在地或父母户籍所在地。</w:t>
      </w:r>
    </w:p>
    <w:p w:rsidR="00C12466" w:rsidRPr="00C12466" w:rsidRDefault="00C12466" w:rsidP="00C12466">
      <w:pPr>
        <w:shd w:val="clear" w:color="auto" w:fill="FFFFFF"/>
        <w:adjustRightInd/>
        <w:snapToGrid/>
        <w:spacing w:after="0" w:line="420" w:lineRule="atLeast"/>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lastRenderedPageBreak/>
        <w:t>            </w:t>
      </w:r>
    </w:p>
    <w:p w:rsidR="00C12466" w:rsidRPr="00C12466" w:rsidRDefault="00C12466" w:rsidP="00C12466">
      <w:pPr>
        <w:shd w:val="clear" w:color="auto" w:fill="FFFFFF"/>
        <w:adjustRightInd/>
        <w:snapToGrid/>
        <w:spacing w:after="0" w:line="420" w:lineRule="atLeast"/>
        <w:ind w:firstLine="2240"/>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    </w:t>
      </w:r>
      <w:r w:rsidRPr="00C12466">
        <w:rPr>
          <w:rFonts w:ascii="黑体" w:eastAsia="黑体" w:hAnsi="黑体" w:cs="Times New Roman" w:hint="eastAsia"/>
          <w:color w:val="000000"/>
          <w:sz w:val="21"/>
          <w:szCs w:val="21"/>
        </w:rPr>
        <w:t>第九章</w:t>
      </w:r>
      <w:r w:rsidRPr="00C12466">
        <w:rPr>
          <w:rFonts w:ascii="宋体" w:eastAsia="宋体" w:hAnsi="宋体" w:cs="宋体" w:hint="eastAsia"/>
          <w:color w:val="000000"/>
          <w:sz w:val="21"/>
          <w:szCs w:val="21"/>
        </w:rPr>
        <w:t>  </w:t>
      </w:r>
      <w:r w:rsidRPr="00C12466">
        <w:rPr>
          <w:rFonts w:ascii="黑体" w:eastAsia="黑体" w:hAnsi="黑体" w:cs="Times New Roman" w:hint="eastAsia"/>
          <w:color w:val="000000"/>
          <w:sz w:val="21"/>
          <w:szCs w:val="21"/>
        </w:rPr>
        <w:t>毕业与结业</w:t>
      </w:r>
    </w:p>
    <w:p w:rsidR="00C12466" w:rsidRPr="00C12466" w:rsidRDefault="00C12466" w:rsidP="00C12466">
      <w:pPr>
        <w:shd w:val="clear" w:color="auto" w:fill="FFFFFF"/>
        <w:adjustRightInd/>
        <w:snapToGrid/>
        <w:spacing w:after="0" w:line="420" w:lineRule="atLeast"/>
        <w:ind w:firstLine="675"/>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 </w:t>
      </w:r>
    </w:p>
    <w:p w:rsidR="00C12466" w:rsidRPr="00C12466" w:rsidRDefault="00C12466" w:rsidP="00C12466">
      <w:pPr>
        <w:shd w:val="clear" w:color="auto" w:fill="FFFFFF"/>
        <w:adjustRightInd/>
        <w:snapToGrid/>
        <w:spacing w:after="0" w:line="420" w:lineRule="atLeast"/>
        <w:ind w:firstLine="675"/>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b/>
          <w:bCs/>
          <w:color w:val="000000"/>
          <w:sz w:val="21"/>
          <w:szCs w:val="21"/>
        </w:rPr>
        <w:t>第六十二条</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具有学籍的学生达到以下要求，应准予毕业，并由学校发给经省市教育行政部门或行业主管部门验</w:t>
      </w:r>
    </w:p>
    <w:p w:rsidR="00C12466" w:rsidRPr="00C12466" w:rsidRDefault="00C12466" w:rsidP="00C12466">
      <w:pPr>
        <w:shd w:val="clear" w:color="auto" w:fill="FFFFFF"/>
        <w:adjustRightInd/>
        <w:snapToGrid/>
        <w:spacing w:after="0" w:line="420" w:lineRule="atLeast"/>
        <w:rPr>
          <w:rFonts w:ascii="Times New Roman" w:eastAsia="宋体" w:hAnsi="Times New Roman" w:cs="Times New Roman"/>
          <w:color w:val="000000"/>
          <w:sz w:val="21"/>
          <w:szCs w:val="21"/>
        </w:rPr>
      </w:pPr>
      <w:r w:rsidRPr="00C12466">
        <w:rPr>
          <w:rFonts w:ascii="仿宋_GB2312" w:eastAsia="仿宋_GB2312" w:hAnsi="Times New Roman" w:cs="Times New Roman" w:hint="eastAsia"/>
          <w:color w:val="000000"/>
          <w:sz w:val="21"/>
          <w:szCs w:val="21"/>
        </w:rPr>
        <w:t>印的毕业证书：</w:t>
      </w:r>
    </w:p>
    <w:p w:rsidR="00C12466" w:rsidRPr="00C12466" w:rsidRDefault="00C12466" w:rsidP="00C12466">
      <w:pPr>
        <w:shd w:val="clear" w:color="auto" w:fill="FFFFFF"/>
        <w:adjustRightInd/>
        <w:snapToGrid/>
        <w:spacing w:after="0" w:line="420" w:lineRule="atLeast"/>
        <w:ind w:firstLine="675"/>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1</w:t>
      </w:r>
      <w:r w:rsidRPr="00C12466">
        <w:rPr>
          <w:rFonts w:ascii="仿宋_GB2312" w:eastAsia="仿宋_GB2312" w:hAnsi="Times New Roman" w:cs="Times New Roman" w:hint="eastAsia"/>
          <w:color w:val="000000"/>
          <w:sz w:val="21"/>
          <w:szCs w:val="21"/>
        </w:rPr>
        <w:t>．操行考核合格；</w:t>
      </w:r>
    </w:p>
    <w:p w:rsidR="00C12466" w:rsidRPr="00C12466" w:rsidRDefault="00C12466" w:rsidP="00C12466">
      <w:pPr>
        <w:shd w:val="clear" w:color="auto" w:fill="FFFFFF"/>
        <w:adjustRightInd/>
        <w:snapToGrid/>
        <w:spacing w:after="0" w:line="420" w:lineRule="atLeast"/>
        <w:ind w:firstLine="675"/>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2</w:t>
      </w:r>
      <w:r w:rsidRPr="00C12466">
        <w:rPr>
          <w:rFonts w:ascii="仿宋_GB2312" w:eastAsia="仿宋_GB2312" w:hAnsi="Times New Roman" w:cs="Times New Roman" w:hint="eastAsia"/>
          <w:color w:val="000000"/>
          <w:sz w:val="21"/>
          <w:szCs w:val="21"/>
        </w:rPr>
        <w:t>．学完教学计划规定的全部课程且考核合格，或修满规定的学分；</w:t>
      </w:r>
    </w:p>
    <w:p w:rsidR="00C12466" w:rsidRPr="00C12466" w:rsidRDefault="00C12466" w:rsidP="00C12466">
      <w:pPr>
        <w:shd w:val="clear" w:color="auto" w:fill="FFFFFF"/>
        <w:adjustRightInd/>
        <w:snapToGrid/>
        <w:spacing w:after="0" w:line="420" w:lineRule="atLeast"/>
        <w:ind w:firstLine="675"/>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3</w:t>
      </w:r>
      <w:r w:rsidRPr="00C12466">
        <w:rPr>
          <w:rFonts w:ascii="仿宋_GB2312" w:eastAsia="仿宋_GB2312" w:hAnsi="Times New Roman" w:cs="Times New Roman" w:hint="eastAsia"/>
          <w:color w:val="000000"/>
          <w:sz w:val="21"/>
          <w:szCs w:val="21"/>
        </w:rPr>
        <w:t>．顶岗实习或工学交替实习鉴定合格；</w:t>
      </w:r>
    </w:p>
    <w:p w:rsidR="00C12466" w:rsidRPr="00C12466" w:rsidRDefault="00C12466" w:rsidP="00C12466">
      <w:pPr>
        <w:shd w:val="clear" w:color="auto" w:fill="FFFFFF"/>
        <w:adjustRightInd/>
        <w:snapToGrid/>
        <w:spacing w:after="0" w:line="420" w:lineRule="atLeast"/>
        <w:ind w:firstLine="675"/>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4</w:t>
      </w:r>
      <w:r w:rsidRPr="00C12466">
        <w:rPr>
          <w:rFonts w:ascii="仿宋_GB2312" w:eastAsia="仿宋_GB2312" w:hAnsi="Times New Roman" w:cs="Times New Roman" w:hint="eastAsia"/>
          <w:color w:val="000000"/>
          <w:sz w:val="21"/>
          <w:szCs w:val="21"/>
        </w:rPr>
        <w:t>．原则上应取得相应或相关专业的职业资格证书或技能等级证书。</w:t>
      </w:r>
    </w:p>
    <w:p w:rsidR="00C12466" w:rsidRPr="00C12466" w:rsidRDefault="00C12466" w:rsidP="00C12466">
      <w:pPr>
        <w:shd w:val="clear" w:color="auto" w:fill="FFFFFF"/>
        <w:adjustRightInd/>
        <w:snapToGrid/>
        <w:spacing w:after="0" w:line="420" w:lineRule="atLeast"/>
        <w:ind w:firstLine="675"/>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color w:val="000000"/>
          <w:sz w:val="21"/>
          <w:szCs w:val="21"/>
        </w:rPr>
        <w:t>学生毕业时应作全面鉴定，其内容包括德、智、体等几方面，即政治态度、思想品德、学习、劳动和健康状况等方面。</w:t>
      </w:r>
    </w:p>
    <w:p w:rsidR="00C12466" w:rsidRPr="00C12466" w:rsidRDefault="00C12466" w:rsidP="00C12466">
      <w:pPr>
        <w:shd w:val="clear" w:color="auto" w:fill="FFFFFF"/>
        <w:adjustRightInd/>
        <w:snapToGrid/>
        <w:spacing w:after="0" w:line="420" w:lineRule="atLeast"/>
        <w:ind w:firstLine="600"/>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b/>
          <w:bCs/>
          <w:color w:val="000000"/>
          <w:sz w:val="21"/>
          <w:szCs w:val="21"/>
        </w:rPr>
        <w:t>第六十三条</w:t>
      </w:r>
      <w:r w:rsidRPr="00C12466">
        <w:rPr>
          <w:rFonts w:ascii="Times New Roman" w:eastAsia="宋体" w:hAnsi="Times New Roman" w:cs="Times New Roman"/>
          <w:b/>
          <w:bCs/>
          <w:color w:val="000000"/>
          <w:sz w:val="21"/>
          <w:szCs w:val="21"/>
        </w:rPr>
        <w:t>    </w:t>
      </w:r>
      <w:r w:rsidRPr="00C12466">
        <w:rPr>
          <w:rFonts w:ascii="仿宋_GB2312" w:eastAsia="仿宋_GB2312" w:hAnsi="Times New Roman" w:cs="Times New Roman" w:hint="eastAsia"/>
          <w:color w:val="000000"/>
          <w:sz w:val="21"/>
          <w:szCs w:val="21"/>
        </w:rPr>
        <w:t>学生在毕业时仍有部分课程（含实践课程）不及格但未达到留级规定，或操行评定不合格（含在校期间受到纪律处分未撤销者），以及试行学分制的学校未修满规定学分的学生，按结业处理，由学校发给结业证书。</w:t>
      </w:r>
    </w:p>
    <w:p w:rsidR="00C12466" w:rsidRPr="00C12466" w:rsidRDefault="00C12466" w:rsidP="00C12466">
      <w:pPr>
        <w:shd w:val="clear" w:color="auto" w:fill="FFFFFF"/>
        <w:adjustRightInd/>
        <w:snapToGrid/>
        <w:spacing w:after="0" w:line="420" w:lineRule="atLeast"/>
        <w:ind w:firstLine="600"/>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color w:val="000000"/>
          <w:sz w:val="21"/>
          <w:szCs w:val="21"/>
        </w:rPr>
        <w:t>三年内，学业成绩不合格的结业生可向学校申请返校补考，也可由学校派员或委托学生所在单位人事部门补考（命题和阅卷由学校负责），补考合格可换发毕业证书；操行评定不合格的结业生，由学生所在单位或学生所在地行政组织对其作出操行评定，经学校认定合格后换发毕业证书。毕业时间自换发毕业证书时计算。超过三年未取得毕业资格者，不再换发毕业证书。</w:t>
      </w:r>
    </w:p>
    <w:p w:rsidR="00C12466" w:rsidRPr="00C12466" w:rsidRDefault="00C12466" w:rsidP="00C12466">
      <w:pPr>
        <w:shd w:val="clear" w:color="auto" w:fill="FFFFFF"/>
        <w:adjustRightInd/>
        <w:snapToGrid/>
        <w:spacing w:after="0" w:line="420" w:lineRule="atLeast"/>
        <w:ind w:firstLine="600"/>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b/>
          <w:bCs/>
          <w:color w:val="000000"/>
          <w:sz w:val="21"/>
          <w:szCs w:val="21"/>
        </w:rPr>
        <w:t>第六十四条</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凡提前毕业或推迟毕业的学生均由学校报省或省辖市教育行政部门和学校主管部门备案。学生在校期间参加辅修专业学习，学完第二专业主干专业课程</w:t>
      </w:r>
      <w:r w:rsidRPr="00C12466">
        <w:rPr>
          <w:rFonts w:ascii="Times New Roman" w:eastAsia="宋体" w:hAnsi="Times New Roman" w:cs="Times New Roman"/>
          <w:color w:val="000000"/>
          <w:sz w:val="21"/>
          <w:szCs w:val="21"/>
        </w:rPr>
        <w:t>2/3</w:t>
      </w:r>
      <w:r w:rsidRPr="00C12466">
        <w:rPr>
          <w:rFonts w:ascii="仿宋_GB2312" w:eastAsia="仿宋_GB2312" w:hAnsi="Times New Roman" w:cs="Times New Roman" w:hint="eastAsia"/>
          <w:color w:val="000000"/>
          <w:sz w:val="21"/>
          <w:szCs w:val="21"/>
        </w:rPr>
        <w:t>以上，且考核合格，由学校颁发辅修专业写实性证书。</w:t>
      </w:r>
    </w:p>
    <w:p w:rsidR="00C12466" w:rsidRPr="00C12466" w:rsidRDefault="00C12466" w:rsidP="00C12466">
      <w:pPr>
        <w:shd w:val="clear" w:color="auto" w:fill="FFFFFF"/>
        <w:adjustRightInd/>
        <w:snapToGrid/>
        <w:spacing w:after="0" w:line="420" w:lineRule="atLeast"/>
        <w:ind w:firstLine="675"/>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b/>
          <w:bCs/>
          <w:color w:val="000000"/>
          <w:sz w:val="21"/>
          <w:szCs w:val="21"/>
        </w:rPr>
        <w:t>第六十五条</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毕业证书由国家教育行政部门统一格式并监制，省级教育行政部门统一印制，学校颁发。采用弹性学习形式的学生毕业证书应当注明学习形式和修业时间。毕业证书遗失不能补办，由原毕业学校提供学生毕业验印名册和在校期间的有关学籍证明，同时在县级以上报纸上申明作废，由市级以上教育行政部门颁发学历证明书。学历证明书与毕业证书具有同等效力。</w:t>
      </w:r>
    </w:p>
    <w:p w:rsidR="00C12466" w:rsidRPr="00C12466" w:rsidRDefault="00C12466" w:rsidP="00C12466">
      <w:pPr>
        <w:shd w:val="clear" w:color="auto" w:fill="FFFFFF"/>
        <w:adjustRightInd/>
        <w:snapToGrid/>
        <w:spacing w:after="0" w:line="420" w:lineRule="atLeast"/>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                   </w:t>
      </w:r>
    </w:p>
    <w:p w:rsidR="00C12466" w:rsidRPr="00C12466" w:rsidRDefault="00C12466" w:rsidP="00C12466">
      <w:pPr>
        <w:shd w:val="clear" w:color="auto" w:fill="FFFFFF"/>
        <w:adjustRightInd/>
        <w:snapToGrid/>
        <w:spacing w:after="0" w:line="420" w:lineRule="atLeast"/>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                   </w:t>
      </w:r>
      <w:r w:rsidRPr="00C12466">
        <w:rPr>
          <w:rFonts w:ascii="黑体" w:eastAsia="黑体" w:hAnsi="黑体" w:cs="Times New Roman" w:hint="eastAsia"/>
          <w:color w:val="000000"/>
          <w:sz w:val="21"/>
          <w:szCs w:val="21"/>
        </w:rPr>
        <w:t>第十章</w:t>
      </w:r>
      <w:r w:rsidRPr="00C12466">
        <w:rPr>
          <w:rFonts w:ascii="宋体" w:eastAsia="宋体" w:hAnsi="宋体" w:cs="宋体" w:hint="eastAsia"/>
          <w:color w:val="000000"/>
          <w:sz w:val="21"/>
          <w:szCs w:val="21"/>
        </w:rPr>
        <w:t>  </w:t>
      </w:r>
      <w:r w:rsidRPr="00C12466">
        <w:rPr>
          <w:rFonts w:ascii="黑体" w:eastAsia="黑体" w:hAnsi="黑体" w:cs="Times New Roman" w:hint="eastAsia"/>
          <w:color w:val="000000"/>
          <w:sz w:val="21"/>
          <w:szCs w:val="21"/>
        </w:rPr>
        <w:t>附</w:t>
      </w:r>
      <w:r w:rsidRPr="00C12466">
        <w:rPr>
          <w:rFonts w:ascii="宋体" w:eastAsia="宋体" w:hAnsi="宋体" w:cs="宋体" w:hint="eastAsia"/>
          <w:color w:val="000000"/>
          <w:sz w:val="21"/>
          <w:szCs w:val="21"/>
        </w:rPr>
        <w:t>  </w:t>
      </w:r>
      <w:r w:rsidRPr="00C12466">
        <w:rPr>
          <w:rFonts w:ascii="黑体" w:eastAsia="黑体" w:hAnsi="黑体" w:cs="Times New Roman" w:hint="eastAsia"/>
          <w:color w:val="000000"/>
          <w:sz w:val="21"/>
          <w:szCs w:val="21"/>
        </w:rPr>
        <w:t>则</w:t>
      </w:r>
    </w:p>
    <w:p w:rsidR="00C12466" w:rsidRPr="00C12466" w:rsidRDefault="00C12466" w:rsidP="00C12466">
      <w:pPr>
        <w:shd w:val="clear" w:color="auto" w:fill="FFFFFF"/>
        <w:adjustRightInd/>
        <w:snapToGrid/>
        <w:spacing w:after="0" w:line="420" w:lineRule="atLeast"/>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   </w:t>
      </w:r>
    </w:p>
    <w:p w:rsidR="00C12466" w:rsidRPr="00C12466" w:rsidRDefault="00C12466" w:rsidP="00C12466">
      <w:pPr>
        <w:shd w:val="clear" w:color="auto" w:fill="FFFFFF"/>
        <w:adjustRightInd/>
        <w:snapToGrid/>
        <w:spacing w:after="0" w:line="420" w:lineRule="atLeast"/>
        <w:ind w:firstLine="643"/>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b/>
          <w:bCs/>
          <w:color w:val="000000"/>
          <w:sz w:val="21"/>
          <w:szCs w:val="21"/>
        </w:rPr>
        <w:t>第六十六条</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各级教育行政部门和学校应当运用国家和地方各级中等职业学校学生信息管理系统，及时准确填报、更新学生学籍信息。</w:t>
      </w:r>
    </w:p>
    <w:p w:rsidR="00C12466" w:rsidRPr="00C12466" w:rsidRDefault="00C12466" w:rsidP="00C12466">
      <w:pPr>
        <w:shd w:val="clear" w:color="auto" w:fill="FFFFFF"/>
        <w:adjustRightInd/>
        <w:snapToGrid/>
        <w:spacing w:after="0" w:line="420" w:lineRule="atLeast"/>
        <w:ind w:firstLine="643"/>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b/>
          <w:bCs/>
          <w:color w:val="000000"/>
          <w:sz w:val="21"/>
          <w:szCs w:val="21"/>
        </w:rPr>
        <w:lastRenderedPageBreak/>
        <w:t>第六十七条</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本规定自发布之日起执行。原《江苏省中等职业学校学生学籍管理规定</w:t>
      </w:r>
      <w:r w:rsidRPr="00C12466">
        <w:rPr>
          <w:rFonts w:ascii="Times New Roman" w:eastAsia="宋体" w:hAnsi="Times New Roman" w:cs="Times New Roman"/>
          <w:color w:val="000000"/>
          <w:sz w:val="21"/>
          <w:szCs w:val="21"/>
        </w:rPr>
        <w:t>(</w:t>
      </w:r>
      <w:r w:rsidRPr="00C12466">
        <w:rPr>
          <w:rFonts w:ascii="仿宋_GB2312" w:eastAsia="仿宋_GB2312" w:hAnsi="Times New Roman" w:cs="Times New Roman" w:hint="eastAsia"/>
          <w:color w:val="000000"/>
          <w:sz w:val="21"/>
          <w:szCs w:val="21"/>
        </w:rPr>
        <w:t>试行</w:t>
      </w:r>
      <w:r w:rsidRPr="00C12466">
        <w:rPr>
          <w:rFonts w:ascii="Times New Roman" w:eastAsia="宋体" w:hAnsi="Times New Roman" w:cs="Times New Roman"/>
          <w:color w:val="000000"/>
          <w:sz w:val="21"/>
          <w:szCs w:val="21"/>
        </w:rPr>
        <w:t>)</w:t>
      </w:r>
      <w:r w:rsidRPr="00C12466">
        <w:rPr>
          <w:rFonts w:ascii="仿宋_GB2312" w:eastAsia="仿宋_GB2312" w:hAnsi="Times New Roman" w:cs="Times New Roman" w:hint="eastAsia"/>
          <w:color w:val="000000"/>
          <w:sz w:val="21"/>
          <w:szCs w:val="21"/>
        </w:rPr>
        <w:t>》（苏教职〔</w:t>
      </w:r>
      <w:r w:rsidRPr="00C12466">
        <w:rPr>
          <w:rFonts w:ascii="Times New Roman" w:eastAsia="宋体" w:hAnsi="Times New Roman" w:cs="Times New Roman"/>
          <w:color w:val="000000"/>
          <w:sz w:val="21"/>
          <w:szCs w:val="21"/>
        </w:rPr>
        <w:t>2003</w:t>
      </w:r>
      <w:r w:rsidRPr="00C12466">
        <w:rPr>
          <w:rFonts w:ascii="仿宋_GB2312" w:eastAsia="仿宋_GB2312" w:hAnsi="Times New Roman" w:cs="Times New Roman" w:hint="eastAsia"/>
          <w:color w:val="000000"/>
          <w:sz w:val="21"/>
          <w:szCs w:val="21"/>
        </w:rPr>
        <w:t>〕</w:t>
      </w:r>
      <w:r w:rsidRPr="00C12466">
        <w:rPr>
          <w:rFonts w:ascii="Times New Roman" w:eastAsia="宋体" w:hAnsi="Times New Roman" w:cs="Times New Roman"/>
          <w:color w:val="000000"/>
          <w:sz w:val="21"/>
          <w:szCs w:val="21"/>
        </w:rPr>
        <w:t>31</w:t>
      </w:r>
      <w:r w:rsidRPr="00C12466">
        <w:rPr>
          <w:rFonts w:ascii="仿宋_GB2312" w:eastAsia="仿宋_GB2312" w:hAnsi="Times New Roman" w:cs="Times New Roman" w:hint="eastAsia"/>
          <w:color w:val="000000"/>
          <w:sz w:val="21"/>
          <w:szCs w:val="21"/>
        </w:rPr>
        <w:t>号）同时废止。过去已按原学籍管理规定处理的事项，均不再变更。</w:t>
      </w:r>
    </w:p>
    <w:p w:rsidR="00C12466" w:rsidRPr="00C12466" w:rsidRDefault="00C12466" w:rsidP="00C12466">
      <w:pPr>
        <w:shd w:val="clear" w:color="auto" w:fill="FFFFFF"/>
        <w:adjustRightInd/>
        <w:snapToGrid/>
        <w:spacing w:after="0" w:line="420" w:lineRule="atLeast"/>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b/>
          <w:bCs/>
          <w:color w:val="000000"/>
          <w:sz w:val="21"/>
          <w:szCs w:val="21"/>
        </w:rPr>
        <w:t>第六十八条</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本规定由江苏省教育厅负责解释或修订。</w:t>
      </w:r>
    </w:p>
    <w:p w:rsidR="00C12466" w:rsidRPr="00C12466" w:rsidRDefault="00C12466" w:rsidP="00C12466">
      <w:pPr>
        <w:shd w:val="clear" w:color="auto" w:fill="FFFFFF"/>
        <w:adjustRightInd/>
        <w:snapToGrid/>
        <w:spacing w:after="0" w:line="420" w:lineRule="atLeast"/>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 </w:t>
      </w:r>
    </w:p>
    <w:p w:rsidR="00C12466" w:rsidRPr="00C12466" w:rsidRDefault="00C12466" w:rsidP="00C12466">
      <w:pPr>
        <w:shd w:val="clear" w:color="auto" w:fill="FFFFFF"/>
        <w:adjustRightInd/>
        <w:snapToGrid/>
        <w:spacing w:after="0" w:line="420" w:lineRule="atLeast"/>
        <w:ind w:firstLine="640"/>
        <w:jc w:val="both"/>
        <w:rPr>
          <w:rFonts w:ascii="Times New Roman" w:eastAsia="宋体" w:hAnsi="Times New Roman" w:cs="Times New Roman"/>
          <w:color w:val="000000"/>
          <w:sz w:val="21"/>
          <w:szCs w:val="21"/>
        </w:rPr>
      </w:pPr>
      <w:r w:rsidRPr="00C12466">
        <w:rPr>
          <w:rFonts w:ascii="仿宋_GB2312" w:eastAsia="仿宋_GB2312" w:hAnsi="Times New Roman" w:cs="Times New Roman" w:hint="eastAsia"/>
          <w:color w:val="000000"/>
          <w:sz w:val="21"/>
          <w:szCs w:val="21"/>
        </w:rPr>
        <w:t>附件：</w:t>
      </w:r>
    </w:p>
    <w:p w:rsidR="00C12466" w:rsidRPr="00C12466" w:rsidRDefault="00C12466" w:rsidP="00C12466">
      <w:pPr>
        <w:shd w:val="clear" w:color="auto" w:fill="FFFFFF"/>
        <w:adjustRightInd/>
        <w:snapToGrid/>
        <w:spacing w:after="0" w:line="420" w:lineRule="atLeast"/>
        <w:ind w:left="1350" w:hanging="720"/>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1</w:t>
      </w:r>
      <w:r w:rsidRPr="00C12466">
        <w:rPr>
          <w:rFonts w:ascii="Times New Roman" w:eastAsia="宋体" w:hAnsi="Times New Roman" w:cs="Times New Roman"/>
          <w:color w:val="000000"/>
          <w:sz w:val="21"/>
          <w:szCs w:val="21"/>
        </w:rPr>
        <w:t>．</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江苏省中等职业学校学籍卡</w:t>
      </w:r>
    </w:p>
    <w:p w:rsidR="00C12466" w:rsidRPr="00C12466" w:rsidRDefault="00C12466" w:rsidP="00C12466">
      <w:pPr>
        <w:shd w:val="clear" w:color="auto" w:fill="FFFFFF"/>
        <w:adjustRightInd/>
        <w:snapToGrid/>
        <w:spacing w:after="0" w:line="420" w:lineRule="atLeast"/>
        <w:ind w:left="1350" w:hanging="720"/>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2</w:t>
      </w:r>
      <w:r w:rsidRPr="00C12466">
        <w:rPr>
          <w:rFonts w:ascii="Times New Roman" w:eastAsia="宋体" w:hAnsi="Times New Roman" w:cs="Times New Roman"/>
          <w:color w:val="000000"/>
          <w:sz w:val="21"/>
          <w:szCs w:val="21"/>
        </w:rPr>
        <w:t>．</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江苏省中等职业学校毕业生登记表</w:t>
      </w:r>
    </w:p>
    <w:p w:rsidR="00C12466" w:rsidRPr="00C12466" w:rsidRDefault="00C12466" w:rsidP="00C12466">
      <w:pPr>
        <w:shd w:val="clear" w:color="auto" w:fill="FFFFFF"/>
        <w:adjustRightInd/>
        <w:snapToGrid/>
        <w:spacing w:after="0" w:line="420" w:lineRule="atLeast"/>
        <w:ind w:left="1350" w:hanging="720"/>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3</w:t>
      </w:r>
      <w:r w:rsidRPr="00C12466">
        <w:rPr>
          <w:rFonts w:ascii="Times New Roman" w:eastAsia="宋体" w:hAnsi="Times New Roman" w:cs="Times New Roman"/>
          <w:color w:val="000000"/>
          <w:sz w:val="21"/>
          <w:szCs w:val="21"/>
        </w:rPr>
        <w:t>．</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江苏省中等职业学校学生转学审批表</w:t>
      </w:r>
    </w:p>
    <w:p w:rsidR="00C12466" w:rsidRPr="00C12466" w:rsidRDefault="00C12466" w:rsidP="00C12466">
      <w:pPr>
        <w:shd w:val="clear" w:color="auto" w:fill="FFFFFF"/>
        <w:adjustRightInd/>
        <w:snapToGrid/>
        <w:spacing w:after="0" w:line="420" w:lineRule="atLeast"/>
        <w:ind w:left="1350" w:hanging="720"/>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4</w:t>
      </w:r>
      <w:r w:rsidRPr="00C12466">
        <w:rPr>
          <w:rFonts w:ascii="Times New Roman" w:eastAsia="宋体" w:hAnsi="Times New Roman" w:cs="Times New Roman"/>
          <w:color w:val="000000"/>
          <w:sz w:val="21"/>
          <w:szCs w:val="21"/>
        </w:rPr>
        <w:t>．</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江苏省中等职业学校实习鉴定表</w:t>
      </w:r>
    </w:p>
    <w:p w:rsidR="00C12466" w:rsidRPr="00C12466" w:rsidRDefault="00C12466" w:rsidP="00C12466">
      <w:pPr>
        <w:shd w:val="clear" w:color="auto" w:fill="FFFFFF"/>
        <w:adjustRightInd/>
        <w:snapToGrid/>
        <w:spacing w:after="0" w:line="420" w:lineRule="atLeast"/>
        <w:ind w:left="1350" w:hanging="720"/>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5</w:t>
      </w:r>
      <w:r w:rsidRPr="00C12466">
        <w:rPr>
          <w:rFonts w:ascii="Times New Roman" w:eastAsia="宋体" w:hAnsi="Times New Roman" w:cs="Times New Roman"/>
          <w:color w:val="000000"/>
          <w:sz w:val="21"/>
          <w:szCs w:val="21"/>
        </w:rPr>
        <w:t>．</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江苏省中等职业学校写实性学习证明</w:t>
      </w:r>
    </w:p>
    <w:p w:rsidR="00C12466" w:rsidRPr="00C12466" w:rsidRDefault="00C12466" w:rsidP="00C12466">
      <w:pPr>
        <w:shd w:val="clear" w:color="auto" w:fill="FFFFFF"/>
        <w:adjustRightInd/>
        <w:snapToGrid/>
        <w:spacing w:after="0" w:line="420" w:lineRule="atLeast"/>
        <w:ind w:left="1350" w:hanging="720"/>
        <w:jc w:val="both"/>
        <w:rPr>
          <w:rFonts w:ascii="Times New Roman" w:eastAsia="宋体" w:hAnsi="Times New Roman" w:cs="Times New Roman"/>
          <w:color w:val="000000"/>
          <w:sz w:val="21"/>
          <w:szCs w:val="21"/>
        </w:rPr>
      </w:pPr>
      <w:r w:rsidRPr="00C12466">
        <w:rPr>
          <w:rFonts w:ascii="Times New Roman" w:eastAsia="宋体" w:hAnsi="Times New Roman" w:cs="Times New Roman"/>
          <w:color w:val="000000"/>
          <w:sz w:val="21"/>
          <w:szCs w:val="21"/>
        </w:rPr>
        <w:t>6</w:t>
      </w:r>
      <w:r w:rsidRPr="00C12466">
        <w:rPr>
          <w:rFonts w:ascii="Times New Roman" w:eastAsia="宋体" w:hAnsi="Times New Roman" w:cs="Times New Roman"/>
          <w:color w:val="000000"/>
          <w:sz w:val="21"/>
          <w:szCs w:val="21"/>
        </w:rPr>
        <w:t>．</w:t>
      </w:r>
      <w:r w:rsidRPr="00C12466">
        <w:rPr>
          <w:rFonts w:ascii="Times New Roman" w:eastAsia="宋体" w:hAnsi="Times New Roman" w:cs="Times New Roman"/>
          <w:color w:val="000000"/>
          <w:sz w:val="21"/>
          <w:szCs w:val="21"/>
        </w:rPr>
        <w:t>        </w:t>
      </w:r>
      <w:r w:rsidRPr="00C12466">
        <w:rPr>
          <w:rFonts w:ascii="仿宋_GB2312" w:eastAsia="仿宋_GB2312" w:hAnsi="Times New Roman" w:cs="Times New Roman" w:hint="eastAsia"/>
          <w:color w:val="000000"/>
          <w:sz w:val="21"/>
          <w:szCs w:val="21"/>
        </w:rPr>
        <w:t>江苏省中等职业学校学历证明书</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928F8"/>
    <w:rsid w:val="001A054B"/>
    <w:rsid w:val="00323B43"/>
    <w:rsid w:val="003D37D8"/>
    <w:rsid w:val="00426133"/>
    <w:rsid w:val="004358AB"/>
    <w:rsid w:val="00570689"/>
    <w:rsid w:val="006B4D52"/>
    <w:rsid w:val="007865B8"/>
    <w:rsid w:val="008B7726"/>
    <w:rsid w:val="00C1246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1928F8"/>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928F8"/>
    <w:rPr>
      <w:rFonts w:ascii="宋体" w:eastAsia="宋体" w:hAnsi="宋体" w:cs="宋体"/>
      <w:b/>
      <w:bCs/>
      <w:kern w:val="36"/>
      <w:sz w:val="48"/>
      <w:szCs w:val="48"/>
    </w:rPr>
  </w:style>
  <w:style w:type="character" w:styleId="a3">
    <w:name w:val="Hyperlink"/>
    <w:basedOn w:val="a0"/>
    <w:uiPriority w:val="99"/>
    <w:semiHidden/>
    <w:unhideWhenUsed/>
    <w:rsid w:val="001928F8"/>
    <w:rPr>
      <w:color w:val="0000FF"/>
      <w:u w:val="single"/>
    </w:rPr>
  </w:style>
  <w:style w:type="character" w:styleId="a4">
    <w:name w:val="Strong"/>
    <w:basedOn w:val="a0"/>
    <w:uiPriority w:val="22"/>
    <w:qFormat/>
    <w:rsid w:val="001928F8"/>
    <w:rPr>
      <w:b/>
      <w:bCs/>
    </w:rPr>
  </w:style>
  <w:style w:type="paragraph" w:styleId="a5">
    <w:name w:val="Normal (Web)"/>
    <w:basedOn w:val="a"/>
    <w:uiPriority w:val="99"/>
    <w:unhideWhenUsed/>
    <w:rsid w:val="001928F8"/>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584462518">
      <w:bodyDiv w:val="1"/>
      <w:marLeft w:val="0"/>
      <w:marRight w:val="0"/>
      <w:marTop w:val="0"/>
      <w:marBottom w:val="0"/>
      <w:divBdr>
        <w:top w:val="none" w:sz="0" w:space="0" w:color="auto"/>
        <w:left w:val="none" w:sz="0" w:space="0" w:color="auto"/>
        <w:bottom w:val="none" w:sz="0" w:space="0" w:color="auto"/>
        <w:right w:val="none" w:sz="0" w:space="0" w:color="auto"/>
      </w:divBdr>
      <w:divsChild>
        <w:div w:id="648947215">
          <w:marLeft w:val="0"/>
          <w:marRight w:val="0"/>
          <w:marTop w:val="300"/>
          <w:marBottom w:val="300"/>
          <w:divBdr>
            <w:top w:val="none" w:sz="0" w:space="0" w:color="auto"/>
            <w:left w:val="none" w:sz="0" w:space="0" w:color="auto"/>
            <w:bottom w:val="none" w:sz="0" w:space="0" w:color="auto"/>
            <w:right w:val="none" w:sz="0" w:space="0" w:color="auto"/>
          </w:divBdr>
        </w:div>
      </w:divsChild>
    </w:div>
    <w:div w:id="111228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sve.edu.cn/upload/20110114024.doc" TargetMode="External"/><Relationship Id="rId3" Type="http://schemas.openxmlformats.org/officeDocument/2006/relationships/webSettings" Target="webSettings.xml"/><Relationship Id="rId7" Type="http://schemas.openxmlformats.org/officeDocument/2006/relationships/hyperlink" Target="http://www.jsve.edu.cn/upload/20110114023.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sve.edu.cn/upload/20110114022.doc" TargetMode="External"/><Relationship Id="rId11" Type="http://schemas.openxmlformats.org/officeDocument/2006/relationships/fontTable" Target="fontTable.xml"/><Relationship Id="rId5" Type="http://schemas.openxmlformats.org/officeDocument/2006/relationships/hyperlink" Target="http://www.jsve.edu.cn/upload/20110114021.doc" TargetMode="External"/><Relationship Id="rId10" Type="http://schemas.openxmlformats.org/officeDocument/2006/relationships/hyperlink" Target="http://www.jsve.edu.cn/upload/20110114026.doc" TargetMode="External"/><Relationship Id="rId4" Type="http://schemas.openxmlformats.org/officeDocument/2006/relationships/hyperlink" Target="http://www.jsve.edu.cn/upload/20110114011.doc" TargetMode="External"/><Relationship Id="rId9" Type="http://schemas.openxmlformats.org/officeDocument/2006/relationships/hyperlink" Target="http://www.jsve.edu.cn/upload/20110114025.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12</Pages>
  <Words>1665</Words>
  <Characters>9493</Characters>
  <Application>Microsoft Office Word</Application>
  <DocSecurity>0</DocSecurity>
  <Lines>79</Lines>
  <Paragraphs>22</Paragraphs>
  <ScaleCrop>false</ScaleCrop>
  <Company/>
  <LinksUpToDate>false</LinksUpToDate>
  <CharactersWithSpaces>11136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6</cp:revision>
  <dcterms:created xsi:type="dcterms:W3CDTF">2008-09-11T17:20:00Z</dcterms:created>
  <dcterms:modified xsi:type="dcterms:W3CDTF">2019-10-22T01:44:00Z</dcterms:modified>
</cp:coreProperties>
</file>